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萧县华冠矿产品有限公司安徽省萧县丁里矿区（南段）陶瓷原料用瓷石矿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矿山地质环境保护与土地复垦方案审查情况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14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480"/>
        <w:gridCol w:w="2004"/>
        <w:gridCol w:w="1802"/>
        <w:gridCol w:w="2520"/>
        <w:gridCol w:w="154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编制单位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审查时间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审查情况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交定稿时间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  <w:t>萧县华冠矿产品有限公司安徽省萧县丁里矿区（南段）陶瓷原料用瓷石矿矿山地质环境保护与土地复垦方案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萧县华冠矿产品有限公司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安徽金联地矿科技有限公司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2025年6月6日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通过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2025年7月25日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5725C"/>
    <w:rsid w:val="1DC6712C"/>
    <w:rsid w:val="3415776F"/>
    <w:rsid w:val="3FDD7E81"/>
    <w:rsid w:val="4378004D"/>
    <w:rsid w:val="43D941E2"/>
    <w:rsid w:val="716D6F1F"/>
    <w:rsid w:val="722F7F5C"/>
    <w:rsid w:val="756556CD"/>
    <w:rsid w:val="7D8E0949"/>
    <w:rsid w:val="A1F59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170</Characters>
  <Lines>0</Lines>
  <Paragraphs>0</Paragraphs>
  <TotalTime>10</TotalTime>
  <ScaleCrop>false</ScaleCrop>
  <LinksUpToDate>false</LinksUpToDate>
  <CharactersWithSpaces>170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2025-06-17T22:16:00Z</dcterms:created>
  <dc:creator>DZGS</dc:creator>
  <cp:lastModifiedBy>greatwall</cp:lastModifiedBy>
  <dcterms:modified xsi:type="dcterms:W3CDTF">2025-07-28T14:34:02Z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eyJoZGlkIjoiM2MwMDBhNmEwNWNmZTI4Y2U5NTAxOTJmMjIyNjRlOWEiLCJ1c2VySWQiOiI1NTc0NjUwOTcifQ==</vt:lpwstr>
  </property>
  <property fmtid="{D5CDD505-2E9C-101B-9397-08002B2CF9AE}" pid="4" name="ICV">
    <vt:lpwstr>B9999B31816048EAAB8F5036FCB98260_13</vt:lpwstr>
  </property>
</Properties>
</file>