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620" w:rsidRDefault="00510B18">
      <w:pPr>
        <w:jc w:val="right"/>
        <w:rPr>
          <w:b/>
          <w:sz w:val="44"/>
          <w:szCs w:val="44"/>
        </w:rPr>
      </w:pPr>
      <w:r>
        <w:rPr>
          <w:b/>
          <w:sz w:val="44"/>
          <w:szCs w:val="44"/>
        </w:rPr>
        <w:tab/>
      </w:r>
    </w:p>
    <w:p w:rsidR="00C92620" w:rsidRDefault="00C92620">
      <w:pPr>
        <w:jc w:val="right"/>
        <w:rPr>
          <w:rFonts w:eastAsia="仿宋_GB2312"/>
          <w:sz w:val="28"/>
          <w:szCs w:val="28"/>
        </w:rPr>
      </w:pPr>
    </w:p>
    <w:p w:rsidR="00C92620" w:rsidRDefault="00C92620">
      <w:pPr>
        <w:jc w:val="center"/>
        <w:rPr>
          <w:b/>
          <w:sz w:val="44"/>
          <w:szCs w:val="44"/>
        </w:rPr>
      </w:pPr>
    </w:p>
    <w:p w:rsidR="00C92620" w:rsidRDefault="00C92620">
      <w:pPr>
        <w:jc w:val="center"/>
        <w:rPr>
          <w:b/>
          <w:sz w:val="44"/>
          <w:szCs w:val="44"/>
        </w:rPr>
      </w:pPr>
    </w:p>
    <w:p w:rsidR="00C92620" w:rsidRDefault="00C92620">
      <w:pPr>
        <w:rPr>
          <w:b/>
          <w:sz w:val="44"/>
          <w:szCs w:val="44"/>
        </w:rPr>
      </w:pPr>
    </w:p>
    <w:p w:rsidR="00C92620" w:rsidRDefault="00510B18">
      <w:pPr>
        <w:spacing w:line="560" w:lineRule="exact"/>
        <w:jc w:val="center"/>
        <w:rPr>
          <w:rFonts w:ascii="方正小标宋_GBK" w:eastAsia="方正小标宋_GBK" w:hAnsi="宋体"/>
          <w:sz w:val="44"/>
          <w:szCs w:val="44"/>
        </w:rPr>
      </w:pPr>
      <w:r>
        <w:rPr>
          <w:rFonts w:ascii="方正小标宋_GBK" w:eastAsia="方正小标宋_GBK" w:hAnsi="宋体" w:hint="eastAsia"/>
          <w:sz w:val="44"/>
          <w:szCs w:val="44"/>
        </w:rPr>
        <w:t>2022年度市城乡规划执法支队</w:t>
      </w:r>
    </w:p>
    <w:p w:rsidR="00C92620" w:rsidRDefault="00510B18">
      <w:pPr>
        <w:spacing w:line="560" w:lineRule="exact"/>
        <w:jc w:val="center"/>
        <w:rPr>
          <w:rFonts w:ascii="方正小标宋_GBK" w:eastAsia="方正小标宋_GBK" w:hAnsi="宋体"/>
          <w:sz w:val="44"/>
          <w:szCs w:val="44"/>
        </w:rPr>
      </w:pPr>
      <w:r>
        <w:rPr>
          <w:rFonts w:ascii="方正小标宋_GBK" w:eastAsia="方正小标宋_GBK" w:hAnsi="宋体" w:hint="eastAsia"/>
          <w:sz w:val="44"/>
          <w:szCs w:val="44"/>
        </w:rPr>
        <w:t>整体绩效评价报告</w:t>
      </w:r>
    </w:p>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 w:rsidR="00C92620" w:rsidRDefault="00C92620">
      <w:pPr>
        <w:jc w:val="center"/>
        <w:rPr>
          <w:rFonts w:ascii="楷体_GB2312" w:eastAsia="楷体_GB2312" w:hAnsi="Calibri"/>
          <w:b/>
          <w:sz w:val="32"/>
          <w:szCs w:val="30"/>
        </w:rPr>
      </w:pPr>
    </w:p>
    <w:p w:rsidR="00C92620" w:rsidRDefault="00C92620">
      <w:pPr>
        <w:jc w:val="center"/>
        <w:rPr>
          <w:rFonts w:ascii="楷体_GB2312" w:eastAsia="楷体_GB2312" w:hAnsi="Calibri"/>
          <w:b/>
          <w:sz w:val="32"/>
          <w:szCs w:val="30"/>
        </w:rPr>
      </w:pPr>
    </w:p>
    <w:p w:rsidR="00C92620" w:rsidRDefault="00C92620">
      <w:pPr>
        <w:jc w:val="center"/>
        <w:rPr>
          <w:rFonts w:ascii="楷体_GB2312" w:eastAsia="楷体_GB2312" w:hAnsi="Calibri"/>
          <w:b/>
          <w:sz w:val="32"/>
          <w:szCs w:val="30"/>
        </w:rPr>
      </w:pPr>
    </w:p>
    <w:p w:rsidR="00C92620" w:rsidRDefault="00C92620">
      <w:pPr>
        <w:jc w:val="center"/>
        <w:rPr>
          <w:rFonts w:ascii="楷体_GB2312" w:eastAsia="楷体_GB2312" w:hAnsi="Calibri"/>
          <w:b/>
          <w:sz w:val="32"/>
          <w:szCs w:val="30"/>
        </w:rPr>
      </w:pPr>
    </w:p>
    <w:p w:rsidR="00C92620" w:rsidRDefault="00C92620">
      <w:pPr>
        <w:jc w:val="center"/>
        <w:rPr>
          <w:rFonts w:ascii="楷体_GB2312" w:eastAsia="楷体_GB2312" w:hAnsi="Calibri"/>
          <w:b/>
          <w:sz w:val="32"/>
          <w:szCs w:val="30"/>
        </w:rPr>
      </w:pPr>
    </w:p>
    <w:p w:rsidR="00C92620" w:rsidRDefault="00510B18">
      <w:pPr>
        <w:jc w:val="center"/>
        <w:rPr>
          <w:rFonts w:eastAsia="楷体_GB2312"/>
        </w:rPr>
      </w:pPr>
      <w:r>
        <w:rPr>
          <w:rFonts w:ascii="楷体_GB2312" w:eastAsia="楷体_GB2312" w:hAnsi="Calibri" w:hint="eastAsia"/>
          <w:b/>
          <w:sz w:val="32"/>
          <w:szCs w:val="30"/>
        </w:rPr>
        <w:t>市城乡规划执法支队</w:t>
      </w:r>
    </w:p>
    <w:p w:rsidR="00C92620" w:rsidRDefault="00510B18">
      <w:pPr>
        <w:jc w:val="center"/>
        <w:rPr>
          <w:rFonts w:ascii="楷体_GB2312" w:eastAsia="楷体_GB2312" w:hAnsi="Calibri"/>
          <w:b/>
          <w:sz w:val="32"/>
          <w:szCs w:val="30"/>
        </w:rPr>
        <w:sectPr w:rsidR="00C92620">
          <w:pgSz w:w="11906" w:h="16838"/>
          <w:pgMar w:top="1361" w:right="1418" w:bottom="1418" w:left="1418" w:header="851" w:footer="992" w:gutter="0"/>
          <w:pgNumType w:start="1"/>
          <w:cols w:space="720"/>
          <w:docGrid w:type="lines" w:linePitch="312"/>
        </w:sectPr>
      </w:pPr>
      <w:r>
        <w:rPr>
          <w:rFonts w:ascii="楷体_GB2312" w:eastAsia="楷体_GB2312" w:hAnsi="Calibri" w:hint="eastAsia"/>
          <w:b/>
          <w:sz w:val="32"/>
          <w:szCs w:val="30"/>
        </w:rPr>
        <w:t>2023年3月</w:t>
      </w:r>
    </w:p>
    <w:p w:rsidR="00C92620" w:rsidRDefault="00C92620" w:rsidP="006E2AD4">
      <w:pPr>
        <w:adjustRightInd w:val="0"/>
        <w:spacing w:beforeLines="50" w:afterLines="50" w:line="560" w:lineRule="exact"/>
        <w:rPr>
          <w:rFonts w:ascii="宋体" w:hAnsi="宋体" w:cs="宋体"/>
          <w:b/>
          <w:sz w:val="44"/>
          <w:szCs w:val="44"/>
          <w:lang w:val="zh-CN"/>
        </w:rPr>
      </w:pPr>
    </w:p>
    <w:p w:rsidR="00C92620" w:rsidRDefault="00510B18" w:rsidP="006E2AD4">
      <w:pPr>
        <w:adjustRightInd w:val="0"/>
        <w:spacing w:beforeLines="50" w:afterLines="50" w:line="560" w:lineRule="exact"/>
        <w:jc w:val="center"/>
        <w:rPr>
          <w:rFonts w:ascii="宋体" w:hAnsi="宋体" w:cs="宋体"/>
          <w:b/>
          <w:sz w:val="44"/>
          <w:szCs w:val="44"/>
          <w:lang w:val="zh-CN"/>
        </w:rPr>
      </w:pPr>
      <w:r>
        <w:rPr>
          <w:rFonts w:ascii="宋体" w:hAnsi="宋体" w:cs="宋体" w:hint="eastAsia"/>
          <w:b/>
          <w:sz w:val="44"/>
          <w:szCs w:val="44"/>
          <w:lang w:val="zh-CN"/>
        </w:rPr>
        <w:t>目  录</w:t>
      </w:r>
    </w:p>
    <w:p w:rsidR="00C92620" w:rsidRDefault="00510B18">
      <w:pPr>
        <w:spacing w:line="600" w:lineRule="exact"/>
        <w:ind w:firstLineChars="200" w:firstLine="640"/>
        <w:rPr>
          <w:rFonts w:ascii="仿宋_GB2312" w:eastAsia="仿宋_GB2312"/>
          <w:bCs/>
          <w:sz w:val="32"/>
          <w:szCs w:val="32"/>
        </w:rPr>
      </w:pPr>
      <w:r>
        <w:rPr>
          <w:rFonts w:ascii="仿宋_GB2312" w:eastAsia="仿宋_GB2312" w:hint="eastAsia"/>
          <w:bCs/>
          <w:sz w:val="32"/>
          <w:szCs w:val="32"/>
        </w:rPr>
        <w:t>第一部分 单位概况</w:t>
      </w:r>
    </w:p>
    <w:p w:rsidR="00C92620" w:rsidRDefault="00510B18">
      <w:pPr>
        <w:pStyle w:val="a7"/>
        <w:spacing w:line="600" w:lineRule="exact"/>
        <w:ind w:firstLine="640"/>
        <w:rPr>
          <w:b w:val="0"/>
        </w:rPr>
      </w:pPr>
      <w:r>
        <w:rPr>
          <w:rFonts w:hint="eastAsia"/>
          <w:b w:val="0"/>
        </w:rPr>
        <w:t>1. 单位概况</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sz w:val="32"/>
          <w:szCs w:val="32"/>
        </w:rPr>
        <w:t>2. 单位预决算情况</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sz w:val="32"/>
          <w:szCs w:val="32"/>
        </w:rPr>
        <w:t>3. 单位整体绩效目标</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bCs/>
          <w:sz w:val="32"/>
          <w:szCs w:val="32"/>
        </w:rPr>
        <w:t>第二部分</w:t>
      </w:r>
      <w:r>
        <w:rPr>
          <w:rFonts w:ascii="仿宋_GB2312" w:eastAsia="仿宋_GB2312" w:hint="eastAsia"/>
          <w:sz w:val="32"/>
          <w:szCs w:val="32"/>
        </w:rPr>
        <w:t xml:space="preserve"> 绩效评价工作开展情况</w:t>
      </w:r>
    </w:p>
    <w:p w:rsidR="00C92620" w:rsidRDefault="00510B18">
      <w:pPr>
        <w:spacing w:line="600" w:lineRule="exact"/>
        <w:ind w:firstLineChars="200" w:firstLine="640"/>
        <w:rPr>
          <w:rFonts w:ascii="仿宋_GB2312" w:eastAsia="仿宋_GB2312" w:hAnsi="楷体_GB2312" w:cs="楷体_GB2312"/>
          <w:color w:val="000000"/>
          <w:sz w:val="32"/>
          <w:szCs w:val="32"/>
        </w:rPr>
      </w:pPr>
      <w:r>
        <w:rPr>
          <w:rFonts w:ascii="仿宋_GB2312" w:eastAsia="仿宋_GB2312" w:hint="eastAsia"/>
          <w:sz w:val="32"/>
          <w:szCs w:val="32"/>
        </w:rPr>
        <w:t>1.</w:t>
      </w:r>
      <w:r>
        <w:rPr>
          <w:rFonts w:ascii="仿宋_GB2312" w:eastAsia="仿宋_GB2312" w:hAnsi="楷体_GB2312" w:cs="楷体_GB2312" w:hint="eastAsia"/>
          <w:color w:val="000000"/>
          <w:sz w:val="32"/>
          <w:szCs w:val="32"/>
        </w:rPr>
        <w:t xml:space="preserve"> 绩效评价目的、对象和范围</w:t>
      </w:r>
    </w:p>
    <w:p w:rsidR="00C92620" w:rsidRDefault="00510B18">
      <w:pPr>
        <w:spacing w:line="600" w:lineRule="exact"/>
        <w:ind w:firstLineChars="200" w:firstLine="640"/>
        <w:rPr>
          <w:rFonts w:ascii="仿宋_GB2312" w:eastAsia="仿宋_GB2312" w:hAnsi="楷体_GB2312" w:cs="楷体_GB2312"/>
          <w:color w:val="000000"/>
          <w:sz w:val="32"/>
          <w:szCs w:val="32"/>
        </w:rPr>
      </w:pPr>
      <w:r>
        <w:rPr>
          <w:rFonts w:ascii="仿宋_GB2312" w:eastAsia="仿宋_GB2312" w:hAnsi="楷体_GB2312" w:cs="楷体_GB2312" w:hint="eastAsia"/>
          <w:color w:val="000000"/>
          <w:sz w:val="32"/>
          <w:szCs w:val="32"/>
        </w:rPr>
        <w:t>2. 绩效评价原则、评价指标体系、评价方法和评价标准</w:t>
      </w:r>
    </w:p>
    <w:p w:rsidR="00C92620" w:rsidRDefault="00510B18">
      <w:pPr>
        <w:spacing w:line="600" w:lineRule="exact"/>
        <w:ind w:firstLineChars="200" w:firstLine="640"/>
        <w:rPr>
          <w:rFonts w:ascii="仿宋_GB2312" w:eastAsia="仿宋_GB2312" w:hAnsi="楷体_GB2312" w:cs="楷体_GB2312"/>
          <w:color w:val="000000"/>
          <w:sz w:val="32"/>
          <w:szCs w:val="32"/>
        </w:rPr>
      </w:pPr>
      <w:r>
        <w:rPr>
          <w:rFonts w:ascii="仿宋_GB2312" w:eastAsia="仿宋_GB2312" w:hAnsi="楷体_GB2312" w:cs="楷体_GB2312" w:hint="eastAsia"/>
          <w:color w:val="000000"/>
          <w:sz w:val="32"/>
          <w:szCs w:val="32"/>
        </w:rPr>
        <w:t>3. 绩效评价工作过程</w:t>
      </w:r>
    </w:p>
    <w:p w:rsidR="00C92620" w:rsidRDefault="00510B18">
      <w:pPr>
        <w:spacing w:line="600" w:lineRule="exact"/>
        <w:ind w:firstLineChars="200" w:firstLine="640"/>
        <w:rPr>
          <w:rFonts w:ascii="仿宋_GB2312" w:eastAsia="仿宋_GB2312"/>
          <w:bCs/>
          <w:sz w:val="32"/>
          <w:szCs w:val="32"/>
        </w:rPr>
      </w:pPr>
      <w:r>
        <w:rPr>
          <w:rFonts w:ascii="仿宋_GB2312" w:eastAsia="仿宋_GB2312" w:hint="eastAsia"/>
          <w:bCs/>
          <w:sz w:val="32"/>
          <w:szCs w:val="32"/>
        </w:rPr>
        <w:t xml:space="preserve">第三部分 </w:t>
      </w:r>
      <w:r>
        <w:rPr>
          <w:rFonts w:ascii="仿宋_GB2312" w:eastAsia="仿宋_GB2312" w:hint="eastAsia"/>
          <w:sz w:val="32"/>
          <w:szCs w:val="32"/>
        </w:rPr>
        <w:t>综合评价情况及评价结论</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Ansi="楷体_GB2312" w:cs="楷体_GB2312" w:hint="eastAsia"/>
          <w:color w:val="000000"/>
          <w:sz w:val="32"/>
          <w:szCs w:val="32"/>
        </w:rPr>
        <w:t xml:space="preserve"> 综合评价情况</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Ansi="楷体_GB2312" w:cs="楷体_GB2312" w:hint="eastAsia"/>
          <w:color w:val="000000"/>
          <w:sz w:val="32"/>
          <w:szCs w:val="32"/>
        </w:rPr>
        <w:t xml:space="preserve"> 评价得分情况</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bCs/>
          <w:sz w:val="32"/>
          <w:szCs w:val="32"/>
        </w:rPr>
        <w:t xml:space="preserve">第四部分 </w:t>
      </w:r>
      <w:r>
        <w:rPr>
          <w:rFonts w:ascii="仿宋_GB2312" w:eastAsia="仿宋_GB2312" w:hint="eastAsia"/>
          <w:sz w:val="32"/>
          <w:szCs w:val="32"/>
        </w:rPr>
        <w:t>绩效评价指标分析</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bCs/>
          <w:sz w:val="32"/>
          <w:szCs w:val="32"/>
        </w:rPr>
        <w:t xml:space="preserve">第五部分 </w:t>
      </w:r>
      <w:r>
        <w:rPr>
          <w:rFonts w:ascii="仿宋_GB2312" w:eastAsia="仿宋_GB2312" w:hAnsi="黑体" w:cs="黑体" w:hint="eastAsia"/>
          <w:spacing w:val="2"/>
          <w:position w:val="1"/>
          <w:sz w:val="32"/>
          <w:szCs w:val="32"/>
        </w:rPr>
        <w:t>主要经验及做法</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bCs/>
          <w:sz w:val="32"/>
          <w:szCs w:val="32"/>
        </w:rPr>
        <w:t xml:space="preserve">第六部分 </w:t>
      </w:r>
      <w:r>
        <w:rPr>
          <w:rFonts w:ascii="仿宋_GB2312" w:eastAsia="仿宋_GB2312" w:hint="eastAsia"/>
          <w:sz w:val="32"/>
          <w:szCs w:val="32"/>
        </w:rPr>
        <w:t>存在问题</w:t>
      </w:r>
    </w:p>
    <w:p w:rsidR="00C92620" w:rsidRDefault="00510B18">
      <w:pPr>
        <w:spacing w:line="600" w:lineRule="exact"/>
        <w:ind w:firstLineChars="200" w:firstLine="640"/>
        <w:rPr>
          <w:rFonts w:ascii="仿宋_GB2312" w:eastAsia="仿宋_GB2312"/>
          <w:sz w:val="32"/>
          <w:szCs w:val="32"/>
        </w:rPr>
      </w:pPr>
      <w:r>
        <w:rPr>
          <w:rFonts w:ascii="仿宋_GB2312" w:eastAsia="仿宋_GB2312" w:hint="eastAsia"/>
          <w:bCs/>
          <w:sz w:val="32"/>
          <w:szCs w:val="32"/>
        </w:rPr>
        <w:t xml:space="preserve">第七部分 </w:t>
      </w:r>
      <w:r>
        <w:rPr>
          <w:rFonts w:ascii="仿宋_GB2312" w:eastAsia="仿宋_GB2312" w:hAnsi="黑体" w:cs="黑体" w:hint="eastAsia"/>
          <w:spacing w:val="2"/>
          <w:position w:val="1"/>
          <w:sz w:val="32"/>
          <w:szCs w:val="32"/>
        </w:rPr>
        <w:t>有关建议</w:t>
      </w:r>
    </w:p>
    <w:p w:rsidR="00C92620" w:rsidRDefault="00C92620" w:rsidP="00C6523B">
      <w:pPr>
        <w:spacing w:line="580" w:lineRule="exact"/>
        <w:ind w:firstLineChars="200" w:firstLine="643"/>
        <w:rPr>
          <w:rFonts w:eastAsia="方正仿宋简体"/>
          <w:b/>
          <w:bCs/>
          <w:sz w:val="32"/>
          <w:szCs w:val="32"/>
        </w:rPr>
      </w:pPr>
    </w:p>
    <w:p w:rsidR="00C92620" w:rsidRDefault="00C92620">
      <w:pPr>
        <w:spacing w:line="580" w:lineRule="exact"/>
        <w:ind w:firstLineChars="200" w:firstLine="640"/>
        <w:rPr>
          <w:rFonts w:eastAsia="方正仿宋简体"/>
          <w:sz w:val="32"/>
          <w:szCs w:val="32"/>
        </w:rPr>
      </w:pPr>
    </w:p>
    <w:p w:rsidR="00C92620" w:rsidRDefault="00C92620" w:rsidP="006E2AD4">
      <w:pPr>
        <w:adjustRightInd w:val="0"/>
        <w:spacing w:beforeLines="50" w:afterLines="50" w:line="600" w:lineRule="exact"/>
        <w:jc w:val="center"/>
        <w:rPr>
          <w:rFonts w:ascii="方正小标宋简体" w:eastAsia="方正小标宋简体"/>
          <w:sz w:val="44"/>
          <w:szCs w:val="44"/>
        </w:rPr>
      </w:pPr>
    </w:p>
    <w:p w:rsidR="00C92620" w:rsidRDefault="00C92620" w:rsidP="006E2AD4">
      <w:pPr>
        <w:adjustRightInd w:val="0"/>
        <w:spacing w:beforeLines="50" w:afterLines="50" w:line="600" w:lineRule="exact"/>
        <w:jc w:val="center"/>
        <w:rPr>
          <w:rFonts w:ascii="方正小标宋简体" w:eastAsia="方正小标宋简体"/>
          <w:sz w:val="44"/>
          <w:szCs w:val="44"/>
        </w:rPr>
      </w:pPr>
    </w:p>
    <w:p w:rsidR="00C92620" w:rsidRPr="008964BA" w:rsidRDefault="00606F1C" w:rsidP="006E2AD4">
      <w:pPr>
        <w:adjustRightInd w:val="0"/>
        <w:spacing w:beforeLines="50" w:afterLines="50" w:line="600" w:lineRule="exact"/>
        <w:rPr>
          <w:rFonts w:ascii="方正小标宋简体" w:eastAsia="方正小标宋简体"/>
          <w:sz w:val="44"/>
          <w:szCs w:val="44"/>
        </w:rPr>
      </w:pPr>
      <w:r>
        <w:rPr>
          <w:rFonts w:ascii="方正小标宋简体" w:eastAsia="方正小标宋简体" w:hint="eastAsia"/>
          <w:color w:val="C00000"/>
          <w:sz w:val="44"/>
          <w:szCs w:val="44"/>
        </w:rPr>
        <w:lastRenderedPageBreak/>
        <w:t xml:space="preserve">                </w:t>
      </w:r>
      <w:r w:rsidR="00510B18" w:rsidRPr="008964BA">
        <w:rPr>
          <w:rFonts w:ascii="方正小标宋简体" w:eastAsia="方正小标宋简体" w:hint="eastAsia"/>
          <w:sz w:val="44"/>
          <w:szCs w:val="44"/>
        </w:rPr>
        <w:t>摘    要</w:t>
      </w:r>
    </w:p>
    <w:p w:rsidR="00113A7B" w:rsidRDefault="00113A7B" w:rsidP="00BE7A42">
      <w:pPr>
        <w:spacing w:line="600" w:lineRule="exact"/>
        <w:ind w:firstLineChars="200" w:firstLine="640"/>
        <w:rPr>
          <w:rFonts w:ascii="仿宋_GB2312" w:eastAsia="仿宋_GB2312"/>
          <w:sz w:val="32"/>
          <w:szCs w:val="32"/>
        </w:rPr>
      </w:pPr>
      <w:r>
        <w:rPr>
          <w:rFonts w:ascii="仿宋_GB2312" w:eastAsia="仿宋_GB2312" w:hAnsiTheme="minorEastAsia" w:cs="仿宋_GB2312" w:hint="eastAsia"/>
          <w:sz w:val="32"/>
          <w:szCs w:val="32"/>
        </w:rPr>
        <w:t>市城乡规划执法支队是市自然资源和规划局的二级单位。根据宿编[2013]60号文件规定，核定事业编制20名,财政全额拨款。内设办公室、法制科、受理科、监督科，5个大队。</w:t>
      </w:r>
      <w:r>
        <w:rPr>
          <w:rFonts w:ascii="仿宋_GB2312" w:eastAsia="仿宋_GB2312" w:hint="eastAsia"/>
          <w:sz w:val="32"/>
          <w:szCs w:val="32"/>
        </w:rPr>
        <w:t>2022年</w:t>
      </w:r>
      <w:r>
        <w:rPr>
          <w:rFonts w:ascii="仿宋_GB2312" w:eastAsia="仿宋_GB2312" w:hint="eastAsia"/>
          <w:bCs/>
          <w:sz w:val="32"/>
          <w:szCs w:val="32"/>
        </w:rPr>
        <w:t>年初预算批复</w:t>
      </w:r>
      <w:r>
        <w:rPr>
          <w:rFonts w:ascii="仿宋_GB2312" w:eastAsia="仿宋_GB2312" w:hint="eastAsia"/>
          <w:sz w:val="32"/>
          <w:szCs w:val="32"/>
        </w:rPr>
        <w:t>671.73万元，年中预算追加53.29万元，2022年实际支出725.02万元，其中：基本支出662.81万元，项目支出62.21万元。</w:t>
      </w:r>
    </w:p>
    <w:p w:rsidR="005F66A4" w:rsidRDefault="005F66A4" w:rsidP="00BE7A42">
      <w:pPr>
        <w:spacing w:line="600" w:lineRule="exact"/>
        <w:ind w:firstLineChars="200" w:firstLine="640"/>
        <w:rPr>
          <w:rFonts w:ascii="仿宋_GB2312" w:eastAsia="仿宋_GB2312"/>
          <w:sz w:val="32"/>
          <w:szCs w:val="32"/>
        </w:rPr>
      </w:pPr>
      <w:r>
        <w:rPr>
          <w:rFonts w:ascii="仿宋_GB2312" w:eastAsia="仿宋_GB2312" w:hint="eastAsia"/>
          <w:sz w:val="32"/>
          <w:szCs w:val="32"/>
        </w:rPr>
        <w:t>根据评价情况看，各项工作完成程度较优，项目预期效益均得到体现，主要绩效指标与单位年度主要工作任务和年度总体目标相对应</w:t>
      </w:r>
      <w:r w:rsidR="008964BA">
        <w:rPr>
          <w:rFonts w:ascii="仿宋_GB2312" w:eastAsia="仿宋_GB2312" w:hint="eastAsia"/>
          <w:sz w:val="32"/>
          <w:szCs w:val="32"/>
        </w:rPr>
        <w:t>,</w:t>
      </w:r>
      <w:r>
        <w:rPr>
          <w:rFonts w:ascii="仿宋_GB2312" w:eastAsia="仿宋_GB2312" w:hAnsi="仿宋_GB2312" w:cs="仿宋_GB2312" w:hint="eastAsia"/>
          <w:sz w:val="32"/>
          <w:szCs w:val="32"/>
        </w:rPr>
        <w:t>基本完成了部门年度目标。通过项目实施，</w:t>
      </w:r>
      <w:r>
        <w:rPr>
          <w:rFonts w:ascii="仿宋_GB2312" w:eastAsia="仿宋_GB2312" w:hint="eastAsia"/>
          <w:sz w:val="32"/>
          <w:szCs w:val="32"/>
        </w:rPr>
        <w:t>完成了城乡规划管理工作年度任务目标，有效做好了城区违法建设的查处和管理工作</w:t>
      </w:r>
      <w:r>
        <w:rPr>
          <w:rFonts w:ascii="仿宋_GB2312" w:eastAsia="仿宋_GB2312" w:hAnsi="仿宋_GB2312" w:cs="仿宋_GB2312" w:hint="eastAsia"/>
          <w:sz w:val="32"/>
          <w:szCs w:val="32"/>
        </w:rPr>
        <w:t>。</w:t>
      </w:r>
      <w:r>
        <w:rPr>
          <w:rFonts w:ascii="仿宋_GB2312" w:eastAsia="仿宋_GB2312" w:hint="eastAsia"/>
          <w:sz w:val="32"/>
          <w:szCs w:val="32"/>
        </w:rPr>
        <w:t>通过综合评价得出：2022年度市城乡规划执法支队整体绩效评价得分为93.44分，3个项目自评得分都在90分以上，自评结论为优。</w:t>
      </w:r>
    </w:p>
    <w:p w:rsidR="005F66A4" w:rsidRDefault="005F66A4" w:rsidP="00BE7A42">
      <w:pPr>
        <w:adjustRightInd w:val="0"/>
        <w:snapToGrid w:val="0"/>
        <w:spacing w:line="600" w:lineRule="exact"/>
        <w:ind w:firstLineChars="200" w:firstLine="640"/>
        <w:rPr>
          <w:rFonts w:eastAsia="仿宋_GB2312"/>
          <w:sz w:val="32"/>
          <w:szCs w:val="32"/>
        </w:rPr>
      </w:pPr>
      <w:r>
        <w:rPr>
          <w:rFonts w:ascii="仿宋_GB2312" w:eastAsia="仿宋_GB2312" w:hAnsi="仿宋_GB2312" w:cs="仿宋_GB2312" w:hint="eastAsia"/>
          <w:sz w:val="32"/>
          <w:szCs w:val="32"/>
        </w:rPr>
        <w:t>但也存在由于2022年疫情等原因，</w:t>
      </w:r>
      <w:r>
        <w:rPr>
          <w:rFonts w:ascii="仿宋_GB2312" w:eastAsia="仿宋_GB2312" w:hint="eastAsia"/>
          <w:sz w:val="32"/>
          <w:szCs w:val="32"/>
        </w:rPr>
        <w:t>技术监管平台项目</w:t>
      </w:r>
      <w:r>
        <w:rPr>
          <w:rFonts w:ascii="仿宋_GB2312" w:eastAsia="仿宋_GB2312" w:hAnsi="仿宋_GB2312" w:cs="仿宋_GB2312" w:hint="eastAsia"/>
          <w:sz w:val="32"/>
          <w:szCs w:val="32"/>
        </w:rPr>
        <w:t>未完成、下一步要加快支出进度。</w:t>
      </w:r>
    </w:p>
    <w:p w:rsidR="005F66A4" w:rsidRPr="005F66A4" w:rsidRDefault="008964BA" w:rsidP="00BE7A42">
      <w:pPr>
        <w:adjustRightInd w:val="0"/>
        <w:snapToGrid w:val="0"/>
        <w:spacing w:line="600" w:lineRule="exact"/>
        <w:ind w:firstLineChars="220" w:firstLine="612"/>
        <w:rPr>
          <w:rFonts w:eastAsia="仿宋_GB2312"/>
          <w:b/>
          <w:sz w:val="32"/>
          <w:szCs w:val="32"/>
        </w:rPr>
      </w:pPr>
      <w:r>
        <w:rPr>
          <w:rFonts w:ascii="仿宋_GB2312" w:eastAsia="仿宋_GB2312" w:hAnsiTheme="minorEastAsia" w:cs="黑体" w:hint="eastAsia"/>
          <w:spacing w:val="-21"/>
          <w:sz w:val="32"/>
          <w:szCs w:val="32"/>
        </w:rPr>
        <w:t>今后支队要严格按照</w:t>
      </w:r>
      <w:r>
        <w:rPr>
          <w:rFonts w:ascii="仿宋_GB2312" w:eastAsia="仿宋_GB2312" w:hAnsiTheme="minorEastAsia" w:cs="仿宋" w:hint="eastAsia"/>
          <w:spacing w:val="4"/>
          <w:sz w:val="32"/>
          <w:szCs w:val="32"/>
        </w:rPr>
        <w:t>《宿州市市级项目支出绩效财政评价和部门评价操作规程》(宿财绩〔2021〕37号)精神，强化预算绩效管理主体责任，加强对绩效评价工作的组织领导，建立规范的内部工作机制，确保支队绩效评价工作有序推进。</w:t>
      </w:r>
      <w:r>
        <w:rPr>
          <w:rFonts w:ascii="仿宋_GB2312" w:eastAsia="仿宋_GB2312" w:hAnsi="仿宋_GB2312" w:cs="仿宋_GB2312" w:hint="eastAsia"/>
          <w:sz w:val="32"/>
          <w:szCs w:val="32"/>
        </w:rPr>
        <w:t>同时可以借鉴其他单位成功的经验做法，</w:t>
      </w:r>
      <w:r>
        <w:rPr>
          <w:rFonts w:ascii="仿宋_GB2312" w:eastAsia="仿宋_GB2312" w:hint="eastAsia"/>
          <w:sz w:val="32"/>
          <w:szCs w:val="32"/>
        </w:rPr>
        <w:t>有针对性和可操作性的进行学习。</w:t>
      </w:r>
    </w:p>
    <w:p w:rsidR="00113A7B" w:rsidRPr="005F66A4" w:rsidRDefault="00113A7B" w:rsidP="006E2AD4">
      <w:pPr>
        <w:adjustRightInd w:val="0"/>
        <w:spacing w:beforeLines="50" w:afterLines="50" w:line="600" w:lineRule="exact"/>
        <w:ind w:firstLine="200"/>
        <w:jc w:val="center"/>
        <w:rPr>
          <w:rFonts w:ascii="方正小标宋简体" w:eastAsia="方正小标宋简体"/>
          <w:color w:val="C00000"/>
          <w:sz w:val="44"/>
          <w:szCs w:val="44"/>
        </w:rPr>
      </w:pPr>
    </w:p>
    <w:p w:rsidR="00C92620" w:rsidRDefault="00C92620" w:rsidP="00BE7A42">
      <w:pPr>
        <w:spacing w:line="600" w:lineRule="exact"/>
        <w:ind w:firstLineChars="200" w:firstLine="640"/>
        <w:jc w:val="left"/>
        <w:rPr>
          <w:rFonts w:ascii="仿宋_GB2312" w:eastAsia="仿宋_GB2312"/>
          <w:color w:val="C00000"/>
          <w:sz w:val="32"/>
          <w:szCs w:val="32"/>
        </w:rPr>
        <w:sectPr w:rsidR="00C92620">
          <w:footerReference w:type="default" r:id="rId8"/>
          <w:pgSz w:w="11906" w:h="16838"/>
          <w:pgMar w:top="1418" w:right="1418" w:bottom="1418" w:left="1418" w:header="851" w:footer="992" w:gutter="0"/>
          <w:pgNumType w:start="1"/>
          <w:cols w:space="720"/>
          <w:docGrid w:type="lines" w:linePitch="312"/>
        </w:sectPr>
      </w:pPr>
    </w:p>
    <w:p w:rsidR="00C92620" w:rsidRDefault="00510B18">
      <w:pPr>
        <w:spacing w:line="60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2022年度市城乡规划执法支队</w:t>
      </w:r>
    </w:p>
    <w:p w:rsidR="00C92620" w:rsidRDefault="00510B18">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整体绩效评价报告</w:t>
      </w:r>
    </w:p>
    <w:p w:rsidR="00C92620" w:rsidRDefault="00C92620">
      <w:pPr>
        <w:spacing w:line="600" w:lineRule="exact"/>
        <w:ind w:firstLineChars="200" w:firstLine="640"/>
        <w:jc w:val="center"/>
        <w:rPr>
          <w:rFonts w:eastAsia="仿宋_GB2312"/>
          <w:sz w:val="32"/>
          <w:szCs w:val="32"/>
        </w:rPr>
      </w:pPr>
    </w:p>
    <w:p w:rsidR="00C92620" w:rsidRDefault="00510B18">
      <w:pPr>
        <w:spacing w:before="143" w:line="560" w:lineRule="exact"/>
        <w:jc w:val="center"/>
        <w:rPr>
          <w:rFonts w:ascii="仿宋_GB2312" w:eastAsia="仿宋_GB2312" w:hAnsi="宋体" w:cs="宋体"/>
          <w:bCs/>
          <w:spacing w:val="-2"/>
          <w:sz w:val="32"/>
          <w:szCs w:val="32"/>
        </w:rPr>
      </w:pPr>
      <w:r>
        <w:rPr>
          <w:rFonts w:ascii="仿宋_GB2312" w:eastAsia="仿宋_GB2312" w:hint="eastAsia"/>
          <w:sz w:val="32"/>
          <w:szCs w:val="32"/>
        </w:rPr>
        <w:t xml:space="preserve">    为进一步加强预算绩效管理，提高财政资金使用效益，根据《</w:t>
      </w:r>
      <w:r>
        <w:rPr>
          <w:rFonts w:ascii="仿宋_GB2312" w:eastAsia="仿宋_GB2312" w:hAnsi="宋体" w:cs="宋体" w:hint="eastAsia"/>
          <w:bCs/>
          <w:spacing w:val="10"/>
          <w:sz w:val="32"/>
          <w:szCs w:val="32"/>
        </w:rPr>
        <w:t>宿州市财政局关于开展2022年度市级预算</w:t>
      </w:r>
      <w:r>
        <w:rPr>
          <w:rFonts w:ascii="仿宋_GB2312" w:eastAsia="仿宋_GB2312" w:hAnsi="宋体" w:cs="宋体" w:hint="eastAsia"/>
          <w:bCs/>
          <w:spacing w:val="-2"/>
          <w:sz w:val="32"/>
          <w:szCs w:val="32"/>
        </w:rPr>
        <w:t>支出绩效单位自评</w:t>
      </w:r>
    </w:p>
    <w:p w:rsidR="00C92620" w:rsidRDefault="00510B18">
      <w:pPr>
        <w:spacing w:before="143" w:line="560" w:lineRule="exact"/>
        <w:rPr>
          <w:rFonts w:ascii="仿宋_GB2312" w:eastAsia="仿宋_GB2312"/>
          <w:sz w:val="32"/>
          <w:szCs w:val="32"/>
        </w:rPr>
      </w:pPr>
      <w:r>
        <w:rPr>
          <w:rFonts w:ascii="仿宋_GB2312" w:eastAsia="仿宋_GB2312" w:hAnsi="宋体" w:cs="宋体" w:hint="eastAsia"/>
          <w:bCs/>
          <w:spacing w:val="-2"/>
          <w:sz w:val="32"/>
          <w:szCs w:val="32"/>
        </w:rPr>
        <w:t>和部门评价工作的通知</w:t>
      </w:r>
      <w:r>
        <w:rPr>
          <w:rFonts w:ascii="仿宋_GB2312" w:eastAsia="仿宋_GB2312" w:hint="eastAsia"/>
          <w:sz w:val="32"/>
          <w:szCs w:val="32"/>
        </w:rPr>
        <w:t>》有关要求，组成评价小组，于2023年3月至4月，开展了2022年度市城乡规划执法支队整体支出绩效评价工作。现将评价情况报告如下：</w:t>
      </w:r>
    </w:p>
    <w:p w:rsidR="00C92620" w:rsidRDefault="00510B18">
      <w:pPr>
        <w:adjustRightInd w:val="0"/>
        <w:snapToGrid w:val="0"/>
        <w:spacing w:line="560" w:lineRule="exact"/>
        <w:ind w:firstLineChars="200" w:firstLine="640"/>
        <w:rPr>
          <w:rFonts w:eastAsia="黑体"/>
          <w:sz w:val="32"/>
          <w:szCs w:val="32"/>
        </w:rPr>
      </w:pPr>
      <w:r>
        <w:rPr>
          <w:rFonts w:eastAsia="黑体"/>
          <w:sz w:val="32"/>
          <w:szCs w:val="32"/>
        </w:rPr>
        <w:t>一、</w:t>
      </w:r>
      <w:r>
        <w:rPr>
          <w:rFonts w:eastAsia="黑体" w:hint="eastAsia"/>
          <w:sz w:val="32"/>
          <w:szCs w:val="32"/>
        </w:rPr>
        <w:t>单位</w:t>
      </w:r>
      <w:r>
        <w:rPr>
          <w:rFonts w:eastAsia="黑体"/>
          <w:sz w:val="32"/>
          <w:szCs w:val="32"/>
        </w:rPr>
        <w:t>基本情况</w:t>
      </w:r>
    </w:p>
    <w:p w:rsidR="00C92620" w:rsidRDefault="00510B18" w:rsidP="00C6523B">
      <w:pPr>
        <w:pStyle w:val="a7"/>
        <w:spacing w:line="560" w:lineRule="exact"/>
        <w:ind w:firstLine="640"/>
        <w:rPr>
          <w:rFonts w:ascii="楷体_GB2312" w:eastAsia="楷体_GB2312"/>
        </w:rPr>
      </w:pPr>
      <w:bookmarkStart w:id="0" w:name="_Toc71020104"/>
      <w:bookmarkStart w:id="1" w:name="_Toc71065360"/>
      <w:bookmarkStart w:id="2" w:name="_Toc71065522"/>
      <w:r>
        <w:rPr>
          <w:rFonts w:ascii="楷体_GB2312" w:eastAsia="楷体_GB2312" w:hint="eastAsia"/>
        </w:rPr>
        <w:t>（一）单位概况</w:t>
      </w:r>
    </w:p>
    <w:p w:rsidR="00C92620" w:rsidRDefault="00510B18">
      <w:pPr>
        <w:ind w:firstLineChars="200" w:firstLine="640"/>
        <w:rPr>
          <w:rFonts w:ascii="仿宋_GB2312" w:eastAsia="仿宋_GB2312"/>
        </w:rPr>
      </w:pPr>
      <w:r>
        <w:rPr>
          <w:rFonts w:ascii="仿宋_GB2312" w:eastAsia="仿宋_GB2312" w:hAnsiTheme="minorEastAsia" w:cs="仿宋_GB2312" w:hint="eastAsia"/>
          <w:sz w:val="32"/>
          <w:szCs w:val="32"/>
        </w:rPr>
        <w:t>市城乡规划执法支队是市自然资源和规划局的二级单位。根据宿编[2013]60号文件规定，主要职责是：从事城区范围内的批后监督、未获得规划许可的违法建筑的核查,指导各县区规划执法工作。核定事业编制20名,财政全额拨款。内设办公室、法制科、受理科、监督科，5个大队。2022年实有在职人员35人，退休人员5人。</w:t>
      </w:r>
    </w:p>
    <w:bookmarkEnd w:id="0"/>
    <w:bookmarkEnd w:id="1"/>
    <w:bookmarkEnd w:id="2"/>
    <w:p w:rsidR="00C92620" w:rsidRDefault="00510B18" w:rsidP="00C6523B">
      <w:pPr>
        <w:pStyle w:val="a7"/>
        <w:spacing w:line="560" w:lineRule="exact"/>
        <w:ind w:firstLine="640"/>
        <w:rPr>
          <w:rFonts w:ascii="楷体_GB2312" w:eastAsia="楷体_GB2312"/>
        </w:rPr>
      </w:pPr>
      <w:r>
        <w:rPr>
          <w:rFonts w:ascii="楷体_GB2312" w:eastAsia="楷体_GB2312" w:hint="eastAsia"/>
        </w:rPr>
        <w:t>（二）单位预决算情况</w:t>
      </w:r>
    </w:p>
    <w:p w:rsidR="00C92620" w:rsidRDefault="00510B18">
      <w:pPr>
        <w:ind w:firstLineChars="200" w:firstLine="640"/>
        <w:rPr>
          <w:rFonts w:ascii="仿宋_GB2312" w:eastAsia="仿宋_GB2312"/>
          <w:sz w:val="32"/>
          <w:szCs w:val="32"/>
        </w:rPr>
      </w:pPr>
      <w:r>
        <w:rPr>
          <w:rFonts w:ascii="仿宋_GB2312" w:eastAsia="仿宋_GB2312" w:hint="eastAsia"/>
          <w:sz w:val="32"/>
          <w:szCs w:val="32"/>
        </w:rPr>
        <w:t>市</w:t>
      </w:r>
      <w:r>
        <w:rPr>
          <w:rFonts w:ascii="仿宋_GB2312" w:eastAsia="仿宋_GB2312" w:hAnsi="仿宋" w:hint="eastAsia"/>
          <w:color w:val="333333"/>
          <w:sz w:val="32"/>
          <w:szCs w:val="32"/>
          <w:shd w:val="clear" w:color="auto" w:fill="FFFFFF"/>
        </w:rPr>
        <w:t>城乡规划执法支队</w:t>
      </w:r>
      <w:r>
        <w:rPr>
          <w:rFonts w:ascii="仿宋_GB2312" w:eastAsia="仿宋_GB2312" w:hint="eastAsia"/>
          <w:sz w:val="32"/>
          <w:szCs w:val="32"/>
        </w:rPr>
        <w:t>2022年</w:t>
      </w:r>
      <w:r>
        <w:rPr>
          <w:rFonts w:ascii="仿宋_GB2312" w:eastAsia="仿宋_GB2312" w:hint="eastAsia"/>
          <w:bCs/>
          <w:sz w:val="32"/>
          <w:szCs w:val="32"/>
        </w:rPr>
        <w:t>年初预算批复</w:t>
      </w:r>
      <w:r>
        <w:rPr>
          <w:rFonts w:ascii="仿宋_GB2312" w:eastAsia="仿宋_GB2312" w:hint="eastAsia"/>
          <w:sz w:val="32"/>
          <w:szCs w:val="32"/>
        </w:rPr>
        <w:t>671.73万元，年中预算追加53.29万元，主要是人员工资增加经费。2022年实际支出725.02万元，其中：基本支出662.81万元，项目支出62.21万元。</w:t>
      </w:r>
    </w:p>
    <w:p w:rsidR="00C92620" w:rsidRDefault="00C92620">
      <w:pPr>
        <w:ind w:firstLineChars="200" w:firstLine="640"/>
        <w:rPr>
          <w:rFonts w:ascii="仿宋_GB2312" w:eastAsia="仿宋_GB2312"/>
          <w:sz w:val="32"/>
          <w:szCs w:val="32"/>
        </w:rPr>
      </w:pPr>
    </w:p>
    <w:p w:rsidR="00C92620" w:rsidRDefault="00C92620">
      <w:pPr>
        <w:ind w:firstLineChars="200" w:firstLine="420"/>
        <w:rPr>
          <w:rFonts w:ascii="仿宋_GB2312" w:eastAsia="仿宋_GB2312"/>
        </w:rPr>
      </w:pPr>
    </w:p>
    <w:p w:rsidR="00C92620" w:rsidRDefault="00510B18" w:rsidP="00C6523B">
      <w:pPr>
        <w:adjustRightInd w:val="0"/>
        <w:snapToGrid w:val="0"/>
        <w:spacing w:line="600" w:lineRule="exact"/>
        <w:ind w:firstLineChars="220" w:firstLine="704"/>
        <w:rPr>
          <w:rFonts w:ascii="楷体_GB2312" w:eastAsia="楷体_GB2312"/>
          <w:b/>
          <w:sz w:val="32"/>
          <w:szCs w:val="32"/>
        </w:rPr>
      </w:pPr>
      <w:r>
        <w:rPr>
          <w:rFonts w:ascii="楷体_GB2312" w:eastAsia="楷体_GB2312" w:hint="eastAsia"/>
          <w:b/>
          <w:sz w:val="32"/>
          <w:szCs w:val="32"/>
        </w:rPr>
        <w:lastRenderedPageBreak/>
        <w:t>（三）单位整体绩效目标</w:t>
      </w:r>
    </w:p>
    <w:p w:rsidR="00C92620" w:rsidRDefault="00510B18">
      <w:pPr>
        <w:adjustRightInd w:val="0"/>
        <w:snapToGrid w:val="0"/>
        <w:spacing w:line="600" w:lineRule="exact"/>
        <w:ind w:firstLineChars="220" w:firstLine="704"/>
        <w:rPr>
          <w:rFonts w:eastAsia="仿宋_GB2312"/>
          <w:b/>
          <w:sz w:val="32"/>
          <w:szCs w:val="32"/>
        </w:rPr>
      </w:pPr>
      <w:r>
        <w:rPr>
          <w:rFonts w:ascii="仿宋_GB2312" w:eastAsia="仿宋_GB2312" w:hint="eastAsia"/>
          <w:sz w:val="32"/>
          <w:szCs w:val="32"/>
        </w:rPr>
        <w:t>2022年市城乡规划执法支队预算安排3个项目，涉及资金95万元，占项目预算总额的100%。其中购置执法执勤用车1台25万元，委托第三方服务费20万元，技术监管平台项目50万元。我单位结合年初设定的目标，根据评价情况看，各项工作完成程度较优，项目预期效益均得到体现，主要绩效指标与单位年度主要工作任务和年度总体目标相对应。</w:t>
      </w:r>
    </w:p>
    <w:p w:rsidR="00C92620" w:rsidRDefault="00510B18">
      <w:pPr>
        <w:spacing w:line="560" w:lineRule="exact"/>
        <w:ind w:firstLineChars="200" w:firstLine="640"/>
        <w:rPr>
          <w:rFonts w:ascii="黑体" w:eastAsia="黑体"/>
          <w:sz w:val="32"/>
          <w:szCs w:val="32"/>
        </w:rPr>
      </w:pPr>
      <w:r>
        <w:rPr>
          <w:rFonts w:ascii="黑体" w:eastAsia="黑体" w:hint="eastAsia"/>
          <w:sz w:val="32"/>
          <w:szCs w:val="32"/>
        </w:rPr>
        <w:t>二、绩效评价工作开展情况</w:t>
      </w:r>
    </w:p>
    <w:p w:rsidR="00C92620" w:rsidRDefault="00510B18" w:rsidP="00C6523B">
      <w:pPr>
        <w:spacing w:line="560" w:lineRule="exact"/>
        <w:ind w:firstLineChars="200" w:firstLine="640"/>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（一）绩效评价目的、对象和范围</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市城乡规划执法支队开展对2022预算整体绩效评价工作，本次绩效评价坚持问题导向、目标导向和结果导向，全面梳理市城乡规划执法支队预算安排及执行情况，项目实施、政策落实、资金使用管理情况等、侧重分析市城乡规划执法支队绩效目标完成情况。全面总结经验，查找问题，分析原因并提出改进措施，为优化资金配置效率和使用效益提供重要参考依据。</w:t>
      </w:r>
    </w:p>
    <w:p w:rsidR="00C92620" w:rsidRDefault="00510B18" w:rsidP="00C6523B">
      <w:pPr>
        <w:spacing w:line="560" w:lineRule="exact"/>
        <w:ind w:firstLineChars="200" w:firstLine="640"/>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（二）绩效评价原则、评价指标体系、评价方法和评价标准</w:t>
      </w:r>
    </w:p>
    <w:p w:rsidR="00C92620" w:rsidRDefault="00510B18">
      <w:pPr>
        <w:adjustRightInd w:val="0"/>
        <w:snapToGrid w:val="0"/>
        <w:spacing w:line="560" w:lineRule="exact"/>
        <w:ind w:firstLineChars="200" w:firstLine="640"/>
        <w:rPr>
          <w:rFonts w:eastAsia="仿宋_GB2312"/>
          <w:sz w:val="32"/>
          <w:szCs w:val="32"/>
        </w:rPr>
      </w:pPr>
      <w:r>
        <w:rPr>
          <w:rFonts w:ascii="仿宋_GB2312" w:eastAsia="仿宋_GB2312" w:hint="eastAsia"/>
          <w:sz w:val="32"/>
          <w:szCs w:val="32"/>
        </w:rPr>
        <w:t>市城乡规划执法支队</w:t>
      </w:r>
      <w:r>
        <w:rPr>
          <w:rFonts w:eastAsia="仿宋_GB2312" w:hint="eastAsia"/>
          <w:bCs/>
          <w:sz w:val="32"/>
          <w:szCs w:val="32"/>
        </w:rPr>
        <w:t>结合与评价相关的文件要求，评价工作依据</w:t>
      </w:r>
      <w:r>
        <w:rPr>
          <w:rFonts w:ascii="仿宋_GB2312" w:eastAsia="仿宋_GB2312" w:hAnsi="仿宋_GB2312" w:cs="仿宋_GB2312" w:hint="eastAsia"/>
          <w:color w:val="000000"/>
          <w:sz w:val="32"/>
          <w:szCs w:val="32"/>
        </w:rPr>
        <w:t>评价的</w:t>
      </w:r>
      <w:r>
        <w:rPr>
          <w:rFonts w:eastAsia="仿宋_GB2312" w:hint="eastAsia"/>
          <w:bCs/>
          <w:sz w:val="32"/>
          <w:szCs w:val="32"/>
        </w:rPr>
        <w:t>原则，</w:t>
      </w:r>
      <w:r>
        <w:rPr>
          <w:rFonts w:ascii="仿宋_GB2312" w:eastAsia="仿宋_GB2312" w:hAnsi="仿宋_GB2312" w:cs="仿宋_GB2312" w:hint="eastAsia"/>
          <w:color w:val="000000"/>
          <w:sz w:val="32"/>
          <w:szCs w:val="32"/>
        </w:rPr>
        <w:t>评价的</w:t>
      </w:r>
      <w:r>
        <w:rPr>
          <w:rFonts w:eastAsia="仿宋_GB2312" w:hint="eastAsia"/>
          <w:bCs/>
          <w:sz w:val="32"/>
          <w:szCs w:val="32"/>
        </w:rPr>
        <w:t>指标体系设置情况，采用的评价方法和评价标准开展。</w:t>
      </w:r>
    </w:p>
    <w:p w:rsidR="00C92620" w:rsidRDefault="00510B18">
      <w:pPr>
        <w:spacing w:line="56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1.评价原则</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（1）科学规范。绩效评价注重财政支出的经济性、效率性和有效性，严格遵循既定程序，采取定量与定性分析相结合的方法。</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（2）公开公正。绩效评价客观公正，标准统一、资料可靠，依法公开。</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（3）绩效相关。绩效评价针对具体支出及产出绩效进行评价，结果清晰反映支出和产出绩效之间的密切对应关系。</w:t>
      </w:r>
    </w:p>
    <w:p w:rsidR="00C92620" w:rsidRDefault="00510B18">
      <w:pPr>
        <w:spacing w:line="56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2.评价指标体系</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结合市城乡规划执法支队整体情况和资金使用特点进行指标细化和分值设定，设置了《2022年度市城乡规划执法支队整体支出绩效评价指标体系》，分别从决策、过程、产出和效益四个方面进行评价，评价结果显示，支队紧紧围绕通知要求，完成了城乡规划管理工作年度任务目标，有效做好了城区违法建设的查处和管理工作，自评执行率较好，各项指标完成值基本达标。</w:t>
      </w:r>
    </w:p>
    <w:p w:rsidR="00C92620" w:rsidRDefault="00510B18">
      <w:pPr>
        <w:spacing w:line="56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3.评价方法</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本次评价结合资金特点，主要采用比较法、因素分析法和公众评判法。通过对购置执法用车项目等核心指标的采集、分析、对比，评价市城乡规划执法支队绩效目标实现情况。</w:t>
      </w:r>
    </w:p>
    <w:p w:rsidR="00C92620" w:rsidRDefault="00510B18">
      <w:pPr>
        <w:spacing w:line="56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4.评价标准</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t>评价标准主要参照计划标准，对于已经制定计划目标的指标，直接用实际情况与计划情况相</w:t>
      </w:r>
      <w:bookmarkStart w:id="3" w:name="_GoBack"/>
      <w:bookmarkEnd w:id="3"/>
      <w:r>
        <w:rPr>
          <w:rFonts w:ascii="仿宋_GB2312" w:eastAsia="仿宋_GB2312" w:hint="eastAsia"/>
          <w:sz w:val="32"/>
          <w:szCs w:val="32"/>
        </w:rPr>
        <w:t>比较进行评价。本次评价采用百分制，评价结果分为“优、良、中、差”四个等级。得分90（含）-100分为优、80（含）-90分为良、60（含）-80分为中、60分以下为差。市城乡规划执法支队3个项目自评得分都在90分以上，自评结论为优。</w:t>
      </w:r>
    </w:p>
    <w:p w:rsidR="00C92620" w:rsidRDefault="00510B18" w:rsidP="00C6523B">
      <w:pPr>
        <w:spacing w:line="560" w:lineRule="exact"/>
        <w:ind w:firstLineChars="200" w:firstLine="640"/>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（三）绩效评价工作过程</w:t>
      </w:r>
    </w:p>
    <w:p w:rsidR="00C92620" w:rsidRDefault="00510B18">
      <w:pPr>
        <w:adjustRightInd w:val="0"/>
        <w:snapToGrid w:val="0"/>
        <w:spacing w:line="600" w:lineRule="exact"/>
        <w:ind w:firstLineChars="200" w:firstLine="640"/>
        <w:rPr>
          <w:rFonts w:eastAsia="仿宋_GB2312"/>
          <w:b/>
          <w:sz w:val="32"/>
          <w:szCs w:val="32"/>
        </w:rPr>
      </w:pPr>
      <w:r>
        <w:rPr>
          <w:rFonts w:ascii="仿宋_GB2312" w:eastAsia="仿宋_GB2312" w:hint="eastAsia"/>
          <w:sz w:val="32"/>
          <w:szCs w:val="32"/>
        </w:rPr>
        <w:t>评价组在前期调研基础上，完成了绩效评价方案，制定了指标体系、问卷调查等，明确了评价目的、方法。评价组严格按照评价方案，通过调研座谈、相关文件的学习、数据采集、问卷调</w:t>
      </w:r>
      <w:r>
        <w:rPr>
          <w:rFonts w:ascii="仿宋_GB2312" w:eastAsia="仿宋_GB2312" w:hint="eastAsia"/>
          <w:sz w:val="32"/>
          <w:szCs w:val="32"/>
        </w:rPr>
        <w:lastRenderedPageBreak/>
        <w:t>查、数据分析、指标评分和报告撰写等环节，顺利完成了本次绩效评价工作。</w:t>
      </w:r>
    </w:p>
    <w:p w:rsidR="00C92620" w:rsidRDefault="00510B18">
      <w:pPr>
        <w:spacing w:line="600" w:lineRule="exact"/>
        <w:ind w:firstLineChars="200" w:firstLine="640"/>
        <w:rPr>
          <w:rFonts w:ascii="黑体" w:eastAsia="黑体"/>
          <w:sz w:val="32"/>
          <w:szCs w:val="32"/>
        </w:rPr>
      </w:pPr>
      <w:r>
        <w:rPr>
          <w:rFonts w:ascii="黑体" w:eastAsia="黑体" w:hint="eastAsia"/>
          <w:sz w:val="32"/>
          <w:szCs w:val="32"/>
        </w:rPr>
        <w:t>三、综合评价情况及评价结论</w:t>
      </w:r>
    </w:p>
    <w:p w:rsidR="00C92620" w:rsidRDefault="00510B18" w:rsidP="00C6523B">
      <w:pPr>
        <w:spacing w:line="600" w:lineRule="exact"/>
        <w:ind w:firstLineChars="200" w:firstLine="640"/>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（一）综合评价情况</w:t>
      </w:r>
    </w:p>
    <w:p w:rsidR="00C92620" w:rsidRDefault="00510B18">
      <w:pPr>
        <w:adjustRightInd w:val="0"/>
        <w:snapToGrid w:val="0"/>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评价发现，2022年度</w:t>
      </w:r>
      <w:r>
        <w:rPr>
          <w:rFonts w:ascii="仿宋_GB2312" w:eastAsia="仿宋_GB2312" w:hint="eastAsia"/>
          <w:sz w:val="32"/>
          <w:szCs w:val="32"/>
        </w:rPr>
        <w:t>市城乡规划执法支队年初预算数671.73万元，年中预算追加53.29万元，主要是人员工资增加经费。2022年预算安排数725.02万元，</w:t>
      </w:r>
      <w:r>
        <w:rPr>
          <w:rFonts w:ascii="仿宋_GB2312" w:eastAsia="仿宋_GB2312" w:hAnsi="仿宋_GB2312" w:cs="仿宋_GB2312" w:hint="eastAsia"/>
          <w:sz w:val="32"/>
          <w:szCs w:val="32"/>
        </w:rPr>
        <w:t>预算执行</w:t>
      </w:r>
      <w:r>
        <w:rPr>
          <w:rFonts w:ascii="仿宋_GB2312" w:eastAsia="仿宋_GB2312" w:hint="eastAsia"/>
          <w:sz w:val="32"/>
          <w:szCs w:val="32"/>
        </w:rPr>
        <w:t>725.02万元，</w:t>
      </w:r>
      <w:r>
        <w:rPr>
          <w:rFonts w:ascii="仿宋_GB2312" w:eastAsia="仿宋_GB2312" w:hAnsi="仿宋_GB2312" w:cs="仿宋_GB2312" w:hint="eastAsia"/>
          <w:sz w:val="32"/>
          <w:szCs w:val="32"/>
        </w:rPr>
        <w:t>预算执行情</w:t>
      </w:r>
      <w:r>
        <w:rPr>
          <w:rFonts w:eastAsia="仿宋_GB2312" w:hint="eastAsia"/>
          <w:sz w:val="32"/>
          <w:szCs w:val="32"/>
        </w:rPr>
        <w:t>况为</w:t>
      </w:r>
      <w:r>
        <w:rPr>
          <w:rFonts w:ascii="仿宋_GB2312" w:eastAsia="仿宋_GB2312" w:hAnsi="仿宋_GB2312" w:cs="仿宋_GB2312" w:hint="eastAsia"/>
          <w:sz w:val="32"/>
          <w:szCs w:val="32"/>
        </w:rPr>
        <w:t>100%，实施了</w:t>
      </w:r>
      <w:r>
        <w:rPr>
          <w:rFonts w:ascii="仿宋_GB2312" w:eastAsia="仿宋_GB2312" w:hint="eastAsia"/>
          <w:sz w:val="32"/>
          <w:szCs w:val="32"/>
        </w:rPr>
        <w:t>购置执法执勤用车1台</w:t>
      </w:r>
      <w:r>
        <w:rPr>
          <w:rFonts w:ascii="仿宋_GB2312" w:eastAsia="仿宋_GB2312" w:hAnsi="仿宋_GB2312" w:cs="仿宋_GB2312" w:hint="eastAsia"/>
          <w:sz w:val="32"/>
          <w:szCs w:val="32"/>
        </w:rPr>
        <w:t>项目，基本完成了部门年度目标。通过项目实施，</w:t>
      </w:r>
      <w:r>
        <w:rPr>
          <w:rFonts w:ascii="仿宋_GB2312" w:eastAsia="仿宋_GB2312" w:hint="eastAsia"/>
          <w:sz w:val="32"/>
          <w:szCs w:val="32"/>
        </w:rPr>
        <w:t>完成了城乡规划管理工作年度任务目标，有效做好了城区违法建设的查处和管理工作</w:t>
      </w:r>
      <w:r>
        <w:rPr>
          <w:rFonts w:ascii="仿宋_GB2312" w:eastAsia="仿宋_GB2312" w:hAnsi="仿宋_GB2312" w:cs="仿宋_GB2312" w:hint="eastAsia"/>
          <w:sz w:val="32"/>
          <w:szCs w:val="32"/>
        </w:rPr>
        <w:t>。但也存在由于2022年疫情等原因，</w:t>
      </w:r>
      <w:r>
        <w:rPr>
          <w:rFonts w:ascii="仿宋_GB2312" w:eastAsia="仿宋_GB2312" w:hint="eastAsia"/>
          <w:sz w:val="32"/>
          <w:szCs w:val="32"/>
        </w:rPr>
        <w:t>技术监管平台项目</w:t>
      </w:r>
      <w:r>
        <w:rPr>
          <w:rFonts w:ascii="仿宋_GB2312" w:eastAsia="仿宋_GB2312" w:hAnsi="仿宋_GB2312" w:cs="仿宋_GB2312" w:hint="eastAsia"/>
          <w:sz w:val="32"/>
          <w:szCs w:val="32"/>
        </w:rPr>
        <w:t>未完成、下一步要加快支出进度。</w:t>
      </w:r>
    </w:p>
    <w:p w:rsidR="00C92620" w:rsidRDefault="00510B18" w:rsidP="00C6523B">
      <w:pPr>
        <w:spacing w:line="560" w:lineRule="exact"/>
        <w:ind w:firstLineChars="200" w:firstLine="640"/>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（二）评价得分情况</w:t>
      </w:r>
    </w:p>
    <w:p w:rsidR="00C92620" w:rsidRDefault="00510B18">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评价组按照评价方案确立的总体思路，对照评价指标体系，根据市城乡规划执法支队提供资料，结合市城乡规划执法支队项目实施以及总体预算执行情况，采用百分制量化评分。通过综合评价得出：2022年度市城乡规划执法支队整体绩效评价得分为93.44分，评价等次为</w:t>
      </w:r>
      <w:r w:rsidR="005F66A4">
        <w:rPr>
          <w:rFonts w:ascii="仿宋_GB2312" w:eastAsia="仿宋_GB2312" w:hint="eastAsia"/>
          <w:sz w:val="32"/>
          <w:szCs w:val="32"/>
        </w:rPr>
        <w:t xml:space="preserve"> </w:t>
      </w:r>
      <w:r>
        <w:rPr>
          <w:rFonts w:ascii="仿宋_GB2312" w:eastAsia="仿宋_GB2312" w:hint="eastAsia"/>
          <w:sz w:val="32"/>
          <w:szCs w:val="32"/>
        </w:rPr>
        <w:t>“优”。得分情况详见下表：</w:t>
      </w:r>
    </w:p>
    <w:p w:rsidR="00C92620" w:rsidRDefault="00510B18">
      <w:pPr>
        <w:spacing w:line="560" w:lineRule="exact"/>
        <w:jc w:val="center"/>
        <w:rPr>
          <w:rFonts w:ascii="方正小标宋_GBK" w:eastAsia="方正小标宋_GBK" w:hAnsi="方正小标宋_GBK" w:cs="方正小标宋_GBK"/>
          <w:bCs/>
          <w:sz w:val="28"/>
          <w:szCs w:val="28"/>
        </w:rPr>
      </w:pPr>
      <w:r>
        <w:rPr>
          <w:rFonts w:ascii="方正小标宋_GBK" w:eastAsia="方正小标宋_GBK" w:hAnsi="方正小标宋_GBK" w:cs="方正小标宋_GBK" w:hint="eastAsia"/>
          <w:bCs/>
          <w:sz w:val="28"/>
          <w:szCs w:val="28"/>
        </w:rPr>
        <w:t>2022年度</w:t>
      </w:r>
      <w:r>
        <w:rPr>
          <w:rFonts w:ascii="方正小标宋_GBK" w:eastAsia="方正小标宋_GBK" w:hint="eastAsia"/>
          <w:sz w:val="28"/>
          <w:szCs w:val="28"/>
        </w:rPr>
        <w:t>市城乡规划执法支队</w:t>
      </w:r>
      <w:r>
        <w:rPr>
          <w:rFonts w:ascii="方正小标宋_GBK" w:eastAsia="方正小标宋_GBK" w:hAnsi="方正小标宋_GBK" w:cs="方正小标宋_GBK" w:hint="eastAsia"/>
          <w:bCs/>
          <w:sz w:val="28"/>
          <w:szCs w:val="28"/>
        </w:rPr>
        <w:t>整体支出绩效评价综合得分表</w:t>
      </w:r>
    </w:p>
    <w:tbl>
      <w:tblPr>
        <w:tblW w:w="0" w:type="auto"/>
        <w:tblInd w:w="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2032"/>
        <w:gridCol w:w="1584"/>
        <w:gridCol w:w="1585"/>
        <w:gridCol w:w="1296"/>
        <w:gridCol w:w="1441"/>
        <w:gridCol w:w="1294"/>
      </w:tblGrid>
      <w:tr w:rsidR="00C92620">
        <w:trPr>
          <w:trHeight w:val="507"/>
        </w:trPr>
        <w:tc>
          <w:tcPr>
            <w:tcW w:w="2032"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评价指标</w:t>
            </w:r>
          </w:p>
        </w:tc>
        <w:tc>
          <w:tcPr>
            <w:tcW w:w="1584"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决策</w:t>
            </w:r>
          </w:p>
        </w:tc>
        <w:tc>
          <w:tcPr>
            <w:tcW w:w="1585"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过程</w:t>
            </w:r>
          </w:p>
        </w:tc>
        <w:tc>
          <w:tcPr>
            <w:tcW w:w="1296"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产出</w:t>
            </w:r>
          </w:p>
        </w:tc>
        <w:tc>
          <w:tcPr>
            <w:tcW w:w="1441"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效益</w:t>
            </w:r>
          </w:p>
        </w:tc>
        <w:tc>
          <w:tcPr>
            <w:tcW w:w="1294" w:type="dxa"/>
            <w:vAlign w:val="center"/>
          </w:tcPr>
          <w:p w:rsidR="00C92620" w:rsidRDefault="00510B18">
            <w:pPr>
              <w:widowControl/>
              <w:jc w:val="center"/>
              <w:rPr>
                <w:rFonts w:ascii="宋体" w:hAnsi="宋体" w:cs="宋体"/>
                <w:b/>
                <w:bCs/>
                <w:color w:val="000000"/>
                <w:kern w:val="0"/>
                <w:szCs w:val="21"/>
              </w:rPr>
            </w:pPr>
            <w:r>
              <w:rPr>
                <w:rFonts w:ascii="宋体" w:hAnsi="宋体" w:cs="宋体" w:hint="eastAsia"/>
                <w:b/>
                <w:bCs/>
                <w:color w:val="000000"/>
                <w:kern w:val="0"/>
                <w:szCs w:val="21"/>
              </w:rPr>
              <w:t>合计</w:t>
            </w:r>
          </w:p>
        </w:tc>
      </w:tr>
      <w:tr w:rsidR="00C92620">
        <w:trPr>
          <w:trHeight w:val="507"/>
        </w:trPr>
        <w:tc>
          <w:tcPr>
            <w:tcW w:w="2032" w:type="dxa"/>
            <w:vAlign w:val="center"/>
          </w:tcPr>
          <w:p w:rsidR="00C92620" w:rsidRDefault="00510B18">
            <w:pPr>
              <w:widowControl/>
              <w:jc w:val="center"/>
              <w:rPr>
                <w:rFonts w:ascii="宋体" w:hAnsi="宋体" w:cs="宋体"/>
                <w:color w:val="000000"/>
                <w:kern w:val="0"/>
                <w:szCs w:val="21"/>
              </w:rPr>
            </w:pPr>
            <w:r>
              <w:rPr>
                <w:rFonts w:ascii="宋体" w:hAnsi="宋体" w:cs="宋体" w:hint="eastAsia"/>
                <w:color w:val="000000"/>
                <w:kern w:val="0"/>
                <w:szCs w:val="21"/>
              </w:rPr>
              <w:t>标准分值</w:t>
            </w:r>
          </w:p>
        </w:tc>
        <w:tc>
          <w:tcPr>
            <w:tcW w:w="158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w:t>
            </w:r>
          </w:p>
        </w:tc>
        <w:tc>
          <w:tcPr>
            <w:tcW w:w="1585"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w:t>
            </w:r>
          </w:p>
        </w:tc>
        <w:tc>
          <w:tcPr>
            <w:tcW w:w="1296"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50</w:t>
            </w:r>
          </w:p>
        </w:tc>
        <w:tc>
          <w:tcPr>
            <w:tcW w:w="1441"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30</w:t>
            </w:r>
          </w:p>
        </w:tc>
        <w:tc>
          <w:tcPr>
            <w:tcW w:w="129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100</w:t>
            </w:r>
          </w:p>
        </w:tc>
      </w:tr>
      <w:tr w:rsidR="00C92620">
        <w:trPr>
          <w:trHeight w:val="507"/>
        </w:trPr>
        <w:tc>
          <w:tcPr>
            <w:tcW w:w="2032" w:type="dxa"/>
            <w:vAlign w:val="center"/>
          </w:tcPr>
          <w:p w:rsidR="00C92620" w:rsidRDefault="00510B18">
            <w:pPr>
              <w:widowControl/>
              <w:jc w:val="center"/>
              <w:rPr>
                <w:rFonts w:ascii="宋体" w:hAnsi="宋体" w:cs="宋体"/>
                <w:color w:val="000000"/>
                <w:kern w:val="0"/>
                <w:szCs w:val="21"/>
              </w:rPr>
            </w:pPr>
            <w:r>
              <w:rPr>
                <w:rFonts w:ascii="宋体" w:hAnsi="宋体" w:cs="宋体" w:hint="eastAsia"/>
                <w:color w:val="000000"/>
                <w:kern w:val="0"/>
                <w:szCs w:val="21"/>
              </w:rPr>
              <w:t>评价得分</w:t>
            </w:r>
          </w:p>
        </w:tc>
        <w:tc>
          <w:tcPr>
            <w:tcW w:w="158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3.44</w:t>
            </w:r>
          </w:p>
        </w:tc>
        <w:tc>
          <w:tcPr>
            <w:tcW w:w="1585"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w:t>
            </w:r>
          </w:p>
        </w:tc>
        <w:tc>
          <w:tcPr>
            <w:tcW w:w="1296"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50</w:t>
            </w:r>
          </w:p>
        </w:tc>
        <w:tc>
          <w:tcPr>
            <w:tcW w:w="1441"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30</w:t>
            </w:r>
          </w:p>
        </w:tc>
        <w:tc>
          <w:tcPr>
            <w:tcW w:w="129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93.44</w:t>
            </w:r>
          </w:p>
        </w:tc>
      </w:tr>
      <w:tr w:rsidR="00C92620">
        <w:trPr>
          <w:trHeight w:val="507"/>
        </w:trPr>
        <w:tc>
          <w:tcPr>
            <w:tcW w:w="2032" w:type="dxa"/>
            <w:vAlign w:val="center"/>
          </w:tcPr>
          <w:p w:rsidR="00C92620" w:rsidRDefault="00510B18">
            <w:pPr>
              <w:widowControl/>
              <w:jc w:val="center"/>
              <w:rPr>
                <w:rFonts w:ascii="宋体" w:hAnsi="宋体" w:cs="宋体"/>
                <w:color w:val="000000"/>
                <w:kern w:val="0"/>
                <w:szCs w:val="21"/>
              </w:rPr>
            </w:pPr>
            <w:r>
              <w:rPr>
                <w:rFonts w:ascii="宋体" w:hAnsi="宋体" w:cs="宋体" w:hint="eastAsia"/>
                <w:color w:val="000000"/>
                <w:kern w:val="0"/>
                <w:szCs w:val="21"/>
              </w:rPr>
              <w:t>得分率（%）</w:t>
            </w:r>
          </w:p>
        </w:tc>
        <w:tc>
          <w:tcPr>
            <w:tcW w:w="158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34.44</w:t>
            </w:r>
          </w:p>
        </w:tc>
        <w:tc>
          <w:tcPr>
            <w:tcW w:w="1585"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100</w:t>
            </w:r>
          </w:p>
        </w:tc>
        <w:tc>
          <w:tcPr>
            <w:tcW w:w="1296"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100</w:t>
            </w:r>
          </w:p>
        </w:tc>
        <w:tc>
          <w:tcPr>
            <w:tcW w:w="1441"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100</w:t>
            </w:r>
          </w:p>
        </w:tc>
        <w:tc>
          <w:tcPr>
            <w:tcW w:w="1294" w:type="dxa"/>
            <w:vAlign w:val="center"/>
          </w:tcPr>
          <w:p w:rsidR="00C92620" w:rsidRDefault="00510B18">
            <w:pPr>
              <w:widowControl/>
              <w:jc w:val="center"/>
              <w:rPr>
                <w:rFonts w:ascii="宋体" w:hAnsi="宋体" w:cs="宋体"/>
                <w:kern w:val="0"/>
                <w:szCs w:val="21"/>
              </w:rPr>
            </w:pPr>
            <w:r>
              <w:rPr>
                <w:rFonts w:ascii="宋体" w:hAnsi="宋体" w:cs="宋体" w:hint="eastAsia"/>
                <w:kern w:val="0"/>
                <w:szCs w:val="21"/>
              </w:rPr>
              <w:t>93.44</w:t>
            </w:r>
          </w:p>
        </w:tc>
      </w:tr>
    </w:tbl>
    <w:p w:rsidR="00C92620" w:rsidRDefault="00510B18">
      <w:pPr>
        <w:spacing w:line="560" w:lineRule="exact"/>
        <w:ind w:firstLineChars="200" w:firstLine="640"/>
        <w:rPr>
          <w:rFonts w:ascii="黑体" w:eastAsia="黑体"/>
          <w:sz w:val="32"/>
          <w:szCs w:val="32"/>
        </w:rPr>
      </w:pPr>
      <w:r>
        <w:rPr>
          <w:rFonts w:ascii="黑体" w:eastAsia="黑体" w:hint="eastAsia"/>
          <w:sz w:val="32"/>
          <w:szCs w:val="32"/>
        </w:rPr>
        <w:t>四、绩效评价指标分析</w:t>
      </w:r>
    </w:p>
    <w:p w:rsidR="00C92620" w:rsidRDefault="00510B1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2022年度</w:t>
      </w:r>
      <w:r>
        <w:rPr>
          <w:rFonts w:ascii="仿宋" w:eastAsia="仿宋" w:hAnsi="仿宋" w:hint="eastAsia"/>
          <w:sz w:val="32"/>
          <w:szCs w:val="32"/>
        </w:rPr>
        <w:t>市城乡规划执法支队</w:t>
      </w:r>
      <w:r>
        <w:rPr>
          <w:rFonts w:ascii="仿宋_GB2312" w:eastAsia="仿宋_GB2312" w:hint="eastAsia"/>
          <w:sz w:val="32"/>
          <w:szCs w:val="32"/>
        </w:rPr>
        <w:t>整体支出绩效评价具体指标设置及分析详见下表：</w:t>
      </w:r>
    </w:p>
    <w:p w:rsidR="00C92620" w:rsidRDefault="00510B18">
      <w:pPr>
        <w:adjustRightInd w:val="0"/>
        <w:snapToGrid w:val="0"/>
        <w:spacing w:line="360" w:lineRule="auto"/>
        <w:jc w:val="center"/>
        <w:rPr>
          <w:b/>
          <w:sz w:val="32"/>
          <w:szCs w:val="32"/>
        </w:rPr>
      </w:pPr>
      <w:r>
        <w:rPr>
          <w:rFonts w:ascii="宋体" w:hAnsi="宋体" w:cs="宋体" w:hint="eastAsia"/>
          <w:b/>
          <w:sz w:val="28"/>
          <w:szCs w:val="28"/>
        </w:rPr>
        <w:t>2022年度</w:t>
      </w:r>
      <w:r>
        <w:rPr>
          <w:rFonts w:ascii="方正小标宋_GBK" w:eastAsia="方正小标宋_GBK" w:hint="eastAsia"/>
          <w:b/>
          <w:sz w:val="28"/>
          <w:szCs w:val="28"/>
        </w:rPr>
        <w:t>市城乡规划执法支队</w:t>
      </w:r>
      <w:r>
        <w:rPr>
          <w:rFonts w:ascii="宋体" w:hAnsi="宋体" w:cs="宋体" w:hint="eastAsia"/>
          <w:b/>
          <w:sz w:val="28"/>
          <w:szCs w:val="28"/>
        </w:rPr>
        <w:t>整体支出评价指标评分情况分析表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275"/>
        <w:gridCol w:w="2835"/>
        <w:gridCol w:w="3119"/>
        <w:gridCol w:w="956"/>
      </w:tblGrid>
      <w:tr w:rsidR="00C92620">
        <w:trPr>
          <w:tblHeader/>
          <w:jc w:val="center"/>
        </w:trPr>
        <w:tc>
          <w:tcPr>
            <w:tcW w:w="1101" w:type="dxa"/>
            <w:vAlign w:val="center"/>
          </w:tcPr>
          <w:p w:rsidR="00C92620" w:rsidRDefault="00510B18">
            <w:pPr>
              <w:jc w:val="center"/>
              <w:rPr>
                <w:rFonts w:ascii="宋体" w:hAnsi="宋体"/>
                <w:b/>
                <w:kern w:val="0"/>
                <w:szCs w:val="21"/>
              </w:rPr>
            </w:pPr>
            <w:r>
              <w:rPr>
                <w:rFonts w:ascii="宋体" w:hAnsi="宋体"/>
                <w:b/>
                <w:kern w:val="0"/>
                <w:szCs w:val="21"/>
              </w:rPr>
              <w:t>一级</w:t>
            </w:r>
          </w:p>
          <w:p w:rsidR="00C92620" w:rsidRDefault="00510B18">
            <w:pPr>
              <w:jc w:val="center"/>
              <w:rPr>
                <w:rFonts w:ascii="宋体" w:hAnsi="宋体"/>
                <w:b/>
                <w:kern w:val="0"/>
                <w:szCs w:val="21"/>
              </w:rPr>
            </w:pPr>
            <w:r>
              <w:rPr>
                <w:rFonts w:ascii="宋体" w:hAnsi="宋体"/>
                <w:b/>
                <w:kern w:val="0"/>
                <w:szCs w:val="21"/>
              </w:rPr>
              <w:t>指标</w:t>
            </w:r>
          </w:p>
        </w:tc>
        <w:tc>
          <w:tcPr>
            <w:tcW w:w="1275" w:type="dxa"/>
            <w:vAlign w:val="center"/>
          </w:tcPr>
          <w:p w:rsidR="00C92620" w:rsidRDefault="00510B18">
            <w:pPr>
              <w:jc w:val="center"/>
              <w:rPr>
                <w:rFonts w:ascii="宋体" w:hAnsi="宋体"/>
                <w:b/>
                <w:kern w:val="0"/>
                <w:szCs w:val="21"/>
              </w:rPr>
            </w:pPr>
            <w:r>
              <w:rPr>
                <w:rFonts w:ascii="宋体" w:hAnsi="宋体"/>
                <w:b/>
                <w:kern w:val="0"/>
                <w:szCs w:val="21"/>
              </w:rPr>
              <w:t>二级</w:t>
            </w:r>
          </w:p>
          <w:p w:rsidR="00C92620" w:rsidRDefault="00510B18">
            <w:pPr>
              <w:jc w:val="center"/>
              <w:rPr>
                <w:rFonts w:ascii="宋体" w:hAnsi="宋体"/>
                <w:b/>
                <w:kern w:val="0"/>
                <w:szCs w:val="21"/>
              </w:rPr>
            </w:pPr>
            <w:r>
              <w:rPr>
                <w:rFonts w:ascii="宋体" w:hAnsi="宋体"/>
                <w:b/>
                <w:kern w:val="0"/>
                <w:szCs w:val="21"/>
              </w:rPr>
              <w:t>指标</w:t>
            </w:r>
          </w:p>
        </w:tc>
        <w:tc>
          <w:tcPr>
            <w:tcW w:w="2835" w:type="dxa"/>
            <w:vAlign w:val="center"/>
          </w:tcPr>
          <w:p w:rsidR="00C92620" w:rsidRDefault="00510B18">
            <w:pPr>
              <w:jc w:val="center"/>
              <w:rPr>
                <w:rFonts w:ascii="宋体" w:hAnsi="宋体"/>
                <w:b/>
                <w:kern w:val="0"/>
                <w:szCs w:val="21"/>
              </w:rPr>
            </w:pPr>
            <w:r>
              <w:rPr>
                <w:rFonts w:ascii="宋体" w:hAnsi="宋体"/>
                <w:b/>
                <w:kern w:val="0"/>
                <w:szCs w:val="21"/>
              </w:rPr>
              <w:t>评价内容</w:t>
            </w:r>
          </w:p>
        </w:tc>
        <w:tc>
          <w:tcPr>
            <w:tcW w:w="3119" w:type="dxa"/>
            <w:vAlign w:val="center"/>
          </w:tcPr>
          <w:p w:rsidR="00C92620" w:rsidRDefault="00510B18">
            <w:pPr>
              <w:jc w:val="center"/>
              <w:rPr>
                <w:rFonts w:ascii="宋体" w:hAnsi="宋体"/>
                <w:b/>
                <w:kern w:val="0"/>
                <w:szCs w:val="21"/>
              </w:rPr>
            </w:pPr>
            <w:r>
              <w:rPr>
                <w:rFonts w:ascii="宋体" w:hAnsi="宋体"/>
                <w:b/>
                <w:kern w:val="0"/>
                <w:szCs w:val="21"/>
              </w:rPr>
              <w:t>评价情况</w:t>
            </w:r>
          </w:p>
        </w:tc>
        <w:tc>
          <w:tcPr>
            <w:tcW w:w="956" w:type="dxa"/>
            <w:vAlign w:val="center"/>
          </w:tcPr>
          <w:p w:rsidR="00C92620" w:rsidRDefault="00510B18">
            <w:pPr>
              <w:jc w:val="center"/>
              <w:rPr>
                <w:rFonts w:ascii="宋体" w:hAnsi="宋体"/>
                <w:b/>
                <w:kern w:val="0"/>
                <w:szCs w:val="21"/>
              </w:rPr>
            </w:pPr>
            <w:r>
              <w:rPr>
                <w:rFonts w:ascii="宋体" w:hAnsi="宋体"/>
                <w:b/>
                <w:kern w:val="0"/>
                <w:szCs w:val="21"/>
              </w:rPr>
              <w:t>得分</w:t>
            </w:r>
          </w:p>
        </w:tc>
      </w:tr>
      <w:tr w:rsidR="00C92620">
        <w:trPr>
          <w:jc w:val="center"/>
        </w:trPr>
        <w:tc>
          <w:tcPr>
            <w:tcW w:w="1101" w:type="dxa"/>
            <w:vAlign w:val="center"/>
          </w:tcPr>
          <w:p w:rsidR="00C92620" w:rsidRDefault="00510B18">
            <w:pPr>
              <w:jc w:val="center"/>
              <w:rPr>
                <w:rFonts w:ascii="宋体" w:hAnsi="宋体"/>
                <w:b/>
                <w:kern w:val="0"/>
                <w:szCs w:val="21"/>
              </w:rPr>
            </w:pPr>
            <w:r>
              <w:rPr>
                <w:rFonts w:ascii="宋体" w:hAnsi="宋体" w:hint="eastAsia"/>
                <w:b/>
                <w:kern w:val="0"/>
                <w:szCs w:val="21"/>
              </w:rPr>
              <w:t>决策</w:t>
            </w:r>
          </w:p>
          <w:p w:rsidR="00C92620" w:rsidRDefault="00510B18">
            <w:pPr>
              <w:adjustRightInd w:val="0"/>
              <w:snapToGrid w:val="0"/>
              <w:jc w:val="center"/>
              <w:rPr>
                <w:b/>
                <w:szCs w:val="21"/>
              </w:rPr>
            </w:pPr>
            <w:r>
              <w:rPr>
                <w:rFonts w:ascii="宋体" w:hAnsi="宋体"/>
                <w:b/>
                <w:kern w:val="0"/>
                <w:szCs w:val="21"/>
              </w:rPr>
              <w:t>（</w:t>
            </w:r>
            <w:r>
              <w:rPr>
                <w:rFonts w:ascii="宋体" w:hAnsi="宋体" w:hint="eastAsia"/>
                <w:b/>
                <w:kern w:val="0"/>
                <w:szCs w:val="21"/>
              </w:rPr>
              <w:t>10</w:t>
            </w:r>
            <w:r>
              <w:rPr>
                <w:rFonts w:ascii="宋体" w:hAnsi="宋体"/>
                <w:b/>
                <w:kern w:val="0"/>
                <w:szCs w:val="21"/>
              </w:rPr>
              <w:t>分）</w:t>
            </w:r>
          </w:p>
        </w:tc>
        <w:tc>
          <w:tcPr>
            <w:tcW w:w="1275" w:type="dxa"/>
            <w:vAlign w:val="center"/>
          </w:tcPr>
          <w:p w:rsidR="00C92620" w:rsidRDefault="00510B18">
            <w:pPr>
              <w:adjustRightInd w:val="0"/>
              <w:snapToGrid w:val="0"/>
              <w:jc w:val="center"/>
              <w:rPr>
                <w:szCs w:val="21"/>
              </w:rPr>
            </w:pPr>
            <w:r>
              <w:rPr>
                <w:rFonts w:hint="eastAsia"/>
                <w:szCs w:val="21"/>
              </w:rPr>
              <w:t>预算编制</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10</w:t>
            </w:r>
            <w:r>
              <w:rPr>
                <w:rFonts w:ascii="宋体" w:hAnsi="宋体"/>
                <w:kern w:val="0"/>
                <w:szCs w:val="21"/>
              </w:rPr>
              <w:t>分）</w:t>
            </w:r>
          </w:p>
        </w:tc>
        <w:tc>
          <w:tcPr>
            <w:tcW w:w="2835" w:type="dxa"/>
            <w:vAlign w:val="center"/>
          </w:tcPr>
          <w:p w:rsidR="00C92620" w:rsidRDefault="00510B18">
            <w:pPr>
              <w:jc w:val="center"/>
              <w:rPr>
                <w:rFonts w:ascii="宋体" w:hAnsi="宋体"/>
                <w:kern w:val="0"/>
                <w:szCs w:val="21"/>
              </w:rPr>
            </w:pPr>
            <w:r>
              <w:rPr>
                <w:rFonts w:ascii="宋体" w:hAnsi="宋体" w:hint="eastAsia"/>
                <w:kern w:val="0"/>
                <w:szCs w:val="21"/>
              </w:rPr>
              <w:t>预算编制情况</w:t>
            </w:r>
          </w:p>
        </w:tc>
        <w:tc>
          <w:tcPr>
            <w:tcW w:w="3119" w:type="dxa"/>
            <w:vAlign w:val="center"/>
          </w:tcPr>
          <w:p w:rsidR="00C92620" w:rsidRDefault="00510B18">
            <w:pPr>
              <w:jc w:val="center"/>
              <w:rPr>
                <w:rFonts w:ascii="宋体" w:hAnsi="宋体"/>
                <w:kern w:val="0"/>
                <w:szCs w:val="21"/>
              </w:rPr>
            </w:pPr>
            <w:r>
              <w:rPr>
                <w:rFonts w:ascii="宋体" w:hAnsi="宋体" w:hint="eastAsia"/>
                <w:kern w:val="0"/>
                <w:szCs w:val="21"/>
              </w:rPr>
              <w:t>预算编制项目内容一致</w:t>
            </w:r>
          </w:p>
        </w:tc>
        <w:tc>
          <w:tcPr>
            <w:tcW w:w="956" w:type="dxa"/>
          </w:tcPr>
          <w:p w:rsidR="00C92620" w:rsidRDefault="00C92620">
            <w:pPr>
              <w:adjustRightInd w:val="0"/>
              <w:snapToGrid w:val="0"/>
              <w:spacing w:line="360" w:lineRule="auto"/>
              <w:jc w:val="center"/>
              <w:rPr>
                <w:rFonts w:ascii="宋体" w:hAnsi="宋体"/>
                <w:kern w:val="0"/>
                <w:szCs w:val="21"/>
              </w:rPr>
            </w:pPr>
          </w:p>
          <w:p w:rsidR="00C92620" w:rsidRDefault="00510B18">
            <w:pPr>
              <w:adjustRightInd w:val="0"/>
              <w:snapToGrid w:val="0"/>
              <w:spacing w:line="360" w:lineRule="auto"/>
              <w:jc w:val="center"/>
              <w:rPr>
                <w:b/>
                <w:sz w:val="32"/>
                <w:szCs w:val="32"/>
              </w:rPr>
            </w:pPr>
            <w:r>
              <w:rPr>
                <w:rFonts w:ascii="宋体" w:hAnsi="宋体" w:hint="eastAsia"/>
                <w:kern w:val="0"/>
                <w:szCs w:val="21"/>
              </w:rPr>
              <w:t>3.44</w:t>
            </w:r>
          </w:p>
        </w:tc>
      </w:tr>
      <w:tr w:rsidR="00C92620">
        <w:trPr>
          <w:jc w:val="center"/>
        </w:trPr>
        <w:tc>
          <w:tcPr>
            <w:tcW w:w="1101" w:type="dxa"/>
            <w:vMerge w:val="restart"/>
            <w:vAlign w:val="center"/>
          </w:tcPr>
          <w:p w:rsidR="00C92620" w:rsidRDefault="00510B18">
            <w:pPr>
              <w:jc w:val="center"/>
              <w:rPr>
                <w:rFonts w:ascii="宋体" w:hAnsi="宋体"/>
                <w:b/>
                <w:kern w:val="0"/>
                <w:szCs w:val="21"/>
              </w:rPr>
            </w:pPr>
            <w:r>
              <w:rPr>
                <w:rFonts w:ascii="宋体" w:hAnsi="宋体"/>
                <w:b/>
                <w:kern w:val="0"/>
                <w:szCs w:val="21"/>
              </w:rPr>
              <w:t>过程</w:t>
            </w:r>
          </w:p>
          <w:p w:rsidR="00C92620" w:rsidRDefault="00510B18">
            <w:pPr>
              <w:adjustRightInd w:val="0"/>
              <w:snapToGrid w:val="0"/>
              <w:jc w:val="center"/>
              <w:rPr>
                <w:b/>
                <w:szCs w:val="21"/>
              </w:rPr>
            </w:pPr>
            <w:r>
              <w:rPr>
                <w:rFonts w:ascii="宋体" w:hAnsi="宋体"/>
                <w:b/>
                <w:kern w:val="0"/>
                <w:szCs w:val="21"/>
              </w:rPr>
              <w:t>（</w:t>
            </w:r>
            <w:r>
              <w:rPr>
                <w:rFonts w:ascii="宋体" w:hAnsi="宋体" w:hint="eastAsia"/>
                <w:b/>
                <w:kern w:val="0"/>
                <w:szCs w:val="21"/>
              </w:rPr>
              <w:t>10</w:t>
            </w:r>
            <w:r>
              <w:rPr>
                <w:rFonts w:ascii="宋体" w:hAnsi="宋体"/>
                <w:b/>
                <w:kern w:val="0"/>
                <w:szCs w:val="21"/>
              </w:rPr>
              <w:t>分）</w:t>
            </w:r>
          </w:p>
        </w:tc>
        <w:tc>
          <w:tcPr>
            <w:tcW w:w="1275" w:type="dxa"/>
            <w:vAlign w:val="center"/>
          </w:tcPr>
          <w:p w:rsidR="00C92620" w:rsidRDefault="00510B18">
            <w:pPr>
              <w:adjustRightInd w:val="0"/>
              <w:snapToGrid w:val="0"/>
              <w:jc w:val="center"/>
              <w:rPr>
                <w:szCs w:val="21"/>
              </w:rPr>
            </w:pPr>
            <w:r>
              <w:rPr>
                <w:rFonts w:hint="eastAsia"/>
                <w:szCs w:val="21"/>
              </w:rPr>
              <w:t>预算执行</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预算执行情况</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项目预算资金按计划执行</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w:t>
            </w:r>
          </w:p>
        </w:tc>
      </w:tr>
      <w:tr w:rsidR="00C92620">
        <w:trPr>
          <w:jc w:val="center"/>
        </w:trPr>
        <w:tc>
          <w:tcPr>
            <w:tcW w:w="1101" w:type="dxa"/>
            <w:vMerge/>
            <w:vAlign w:val="center"/>
          </w:tcPr>
          <w:p w:rsidR="00C92620" w:rsidRDefault="00C92620">
            <w:pPr>
              <w:adjustRightInd w:val="0"/>
              <w:snapToGrid w:val="0"/>
              <w:jc w:val="center"/>
              <w:rPr>
                <w:b/>
                <w:szCs w:val="21"/>
              </w:rPr>
            </w:pPr>
          </w:p>
        </w:tc>
        <w:tc>
          <w:tcPr>
            <w:tcW w:w="1275" w:type="dxa"/>
            <w:vAlign w:val="center"/>
          </w:tcPr>
          <w:p w:rsidR="00C92620" w:rsidRDefault="00510B18">
            <w:pPr>
              <w:adjustRightInd w:val="0"/>
              <w:snapToGrid w:val="0"/>
              <w:jc w:val="center"/>
              <w:rPr>
                <w:szCs w:val="21"/>
              </w:rPr>
            </w:pPr>
            <w:r>
              <w:rPr>
                <w:rFonts w:hint="eastAsia"/>
                <w:szCs w:val="21"/>
              </w:rPr>
              <w:t>预算管理</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预算管理情况</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项目资金使用符合财务管理规定</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w:t>
            </w:r>
          </w:p>
        </w:tc>
      </w:tr>
      <w:tr w:rsidR="00C92620">
        <w:trPr>
          <w:jc w:val="center"/>
        </w:trPr>
        <w:tc>
          <w:tcPr>
            <w:tcW w:w="1101" w:type="dxa"/>
            <w:vMerge/>
            <w:vAlign w:val="center"/>
          </w:tcPr>
          <w:p w:rsidR="00C92620" w:rsidRDefault="00C92620">
            <w:pPr>
              <w:adjustRightInd w:val="0"/>
              <w:snapToGrid w:val="0"/>
              <w:jc w:val="center"/>
              <w:rPr>
                <w:b/>
                <w:szCs w:val="21"/>
              </w:rPr>
            </w:pPr>
          </w:p>
        </w:tc>
        <w:tc>
          <w:tcPr>
            <w:tcW w:w="1275" w:type="dxa"/>
            <w:vAlign w:val="center"/>
          </w:tcPr>
          <w:p w:rsidR="00C92620" w:rsidRDefault="00510B18">
            <w:pPr>
              <w:adjustRightInd w:val="0"/>
              <w:snapToGrid w:val="0"/>
              <w:jc w:val="center"/>
              <w:rPr>
                <w:szCs w:val="21"/>
              </w:rPr>
            </w:pPr>
            <w:r>
              <w:rPr>
                <w:rFonts w:hint="eastAsia"/>
                <w:szCs w:val="21"/>
              </w:rPr>
              <w:t>绩效管理</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w:t>
            </w:r>
            <w:r>
              <w:rPr>
                <w:rFonts w:ascii="宋体" w:hAnsi="宋体"/>
                <w:kern w:val="0"/>
                <w:szCs w:val="21"/>
              </w:rPr>
              <w:t>分）</w:t>
            </w:r>
          </w:p>
        </w:tc>
        <w:tc>
          <w:tcPr>
            <w:tcW w:w="2835" w:type="dxa"/>
            <w:vAlign w:val="center"/>
          </w:tcPr>
          <w:p w:rsidR="00C92620" w:rsidRDefault="00510B18">
            <w:pPr>
              <w:adjustRightInd w:val="0"/>
              <w:snapToGrid w:val="0"/>
              <w:jc w:val="center"/>
              <w:rPr>
                <w:rFonts w:ascii="宋体" w:hAnsi="宋体"/>
                <w:kern w:val="0"/>
                <w:szCs w:val="21"/>
              </w:rPr>
            </w:pPr>
            <w:r>
              <w:rPr>
                <w:rFonts w:hint="eastAsia"/>
                <w:szCs w:val="21"/>
              </w:rPr>
              <w:t>绩效管理情况</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项目预算资金按计划执行</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w:t>
            </w:r>
          </w:p>
        </w:tc>
      </w:tr>
      <w:tr w:rsidR="00C92620">
        <w:trPr>
          <w:jc w:val="center"/>
        </w:trPr>
        <w:tc>
          <w:tcPr>
            <w:tcW w:w="1101" w:type="dxa"/>
            <w:vMerge/>
            <w:vAlign w:val="center"/>
          </w:tcPr>
          <w:p w:rsidR="00C92620" w:rsidRDefault="00C92620">
            <w:pPr>
              <w:adjustRightInd w:val="0"/>
              <w:snapToGrid w:val="0"/>
              <w:jc w:val="center"/>
              <w:rPr>
                <w:b/>
                <w:szCs w:val="21"/>
              </w:rPr>
            </w:pPr>
          </w:p>
        </w:tc>
        <w:tc>
          <w:tcPr>
            <w:tcW w:w="1275" w:type="dxa"/>
            <w:vAlign w:val="center"/>
          </w:tcPr>
          <w:p w:rsidR="00C92620" w:rsidRDefault="00510B18">
            <w:pPr>
              <w:adjustRightInd w:val="0"/>
              <w:snapToGrid w:val="0"/>
              <w:jc w:val="center"/>
              <w:rPr>
                <w:szCs w:val="21"/>
              </w:rPr>
            </w:pPr>
            <w:r>
              <w:rPr>
                <w:rFonts w:hint="eastAsia"/>
                <w:szCs w:val="21"/>
              </w:rPr>
              <w:t>财务管理</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hint="eastAsia"/>
                <w:szCs w:val="21"/>
              </w:rPr>
              <w:t>财务管理情况</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项目资金使用符合财务管理规定</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w:t>
            </w:r>
          </w:p>
        </w:tc>
      </w:tr>
      <w:tr w:rsidR="00C92620">
        <w:trPr>
          <w:jc w:val="center"/>
        </w:trPr>
        <w:tc>
          <w:tcPr>
            <w:tcW w:w="1101" w:type="dxa"/>
            <w:vMerge/>
            <w:vAlign w:val="center"/>
          </w:tcPr>
          <w:p w:rsidR="00C92620" w:rsidRDefault="00C92620">
            <w:pPr>
              <w:adjustRightInd w:val="0"/>
              <w:snapToGrid w:val="0"/>
              <w:jc w:val="center"/>
              <w:rPr>
                <w:b/>
                <w:szCs w:val="21"/>
              </w:rPr>
            </w:pPr>
          </w:p>
        </w:tc>
        <w:tc>
          <w:tcPr>
            <w:tcW w:w="1275" w:type="dxa"/>
            <w:vAlign w:val="center"/>
          </w:tcPr>
          <w:p w:rsidR="00C92620" w:rsidRDefault="00510B18">
            <w:pPr>
              <w:adjustRightInd w:val="0"/>
              <w:snapToGrid w:val="0"/>
              <w:jc w:val="center"/>
              <w:rPr>
                <w:szCs w:val="21"/>
              </w:rPr>
            </w:pPr>
            <w:r>
              <w:rPr>
                <w:rFonts w:hint="eastAsia"/>
                <w:szCs w:val="21"/>
              </w:rPr>
              <w:t>资产管理</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hint="eastAsia"/>
                <w:szCs w:val="21"/>
              </w:rPr>
              <w:t>资产管理情况</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项目实施符合资产管理规定</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w:t>
            </w:r>
          </w:p>
        </w:tc>
      </w:tr>
      <w:tr w:rsidR="00C92620">
        <w:trPr>
          <w:jc w:val="center"/>
        </w:trPr>
        <w:tc>
          <w:tcPr>
            <w:tcW w:w="1101" w:type="dxa"/>
            <w:vMerge w:val="restart"/>
            <w:vAlign w:val="center"/>
          </w:tcPr>
          <w:p w:rsidR="00C92620" w:rsidRDefault="00510B18">
            <w:pPr>
              <w:jc w:val="center"/>
              <w:rPr>
                <w:rFonts w:ascii="宋体" w:hAnsi="宋体"/>
                <w:b/>
                <w:kern w:val="0"/>
                <w:szCs w:val="21"/>
              </w:rPr>
            </w:pPr>
            <w:r>
              <w:rPr>
                <w:rFonts w:ascii="宋体" w:hAnsi="宋体" w:hint="eastAsia"/>
                <w:b/>
                <w:kern w:val="0"/>
                <w:szCs w:val="21"/>
              </w:rPr>
              <w:t>产出</w:t>
            </w:r>
          </w:p>
          <w:p w:rsidR="00C92620" w:rsidRDefault="00510B18">
            <w:pPr>
              <w:adjustRightInd w:val="0"/>
              <w:snapToGrid w:val="0"/>
              <w:jc w:val="center"/>
              <w:rPr>
                <w:b/>
                <w:szCs w:val="21"/>
              </w:rPr>
            </w:pPr>
            <w:r>
              <w:rPr>
                <w:rFonts w:ascii="宋体" w:hAnsi="宋体"/>
                <w:b/>
                <w:kern w:val="0"/>
                <w:szCs w:val="21"/>
              </w:rPr>
              <w:t>（</w:t>
            </w:r>
            <w:r>
              <w:rPr>
                <w:rFonts w:ascii="宋体" w:hAnsi="宋体" w:hint="eastAsia"/>
                <w:b/>
                <w:kern w:val="0"/>
                <w:szCs w:val="21"/>
              </w:rPr>
              <w:t>50</w:t>
            </w:r>
            <w:r>
              <w:rPr>
                <w:rFonts w:ascii="宋体" w:hAnsi="宋体"/>
                <w:b/>
                <w:kern w:val="0"/>
                <w:szCs w:val="21"/>
              </w:rPr>
              <w:t>分）</w:t>
            </w:r>
          </w:p>
        </w:tc>
        <w:tc>
          <w:tcPr>
            <w:tcW w:w="1275" w:type="dxa"/>
            <w:vAlign w:val="center"/>
          </w:tcPr>
          <w:p w:rsidR="00C92620" w:rsidRDefault="00510B18">
            <w:pPr>
              <w:jc w:val="center"/>
              <w:rPr>
                <w:szCs w:val="21"/>
              </w:rPr>
            </w:pPr>
            <w:r>
              <w:rPr>
                <w:rFonts w:hint="eastAsia"/>
                <w:szCs w:val="21"/>
              </w:rPr>
              <w:t>产出数量</w:t>
            </w:r>
          </w:p>
          <w:p w:rsidR="00C92620" w:rsidRDefault="00510B18">
            <w:pPr>
              <w:jc w:val="center"/>
              <w:rPr>
                <w:rFonts w:ascii="宋体" w:hAnsi="宋体" w:cs="宋体"/>
                <w:szCs w:val="21"/>
              </w:rPr>
            </w:pPr>
            <w:r>
              <w:rPr>
                <w:rFonts w:ascii="宋体" w:hAnsi="宋体"/>
                <w:kern w:val="0"/>
                <w:szCs w:val="21"/>
              </w:rPr>
              <w:t>（</w:t>
            </w:r>
            <w:r>
              <w:rPr>
                <w:rFonts w:ascii="宋体" w:hAnsi="宋体" w:hint="eastAsia"/>
                <w:kern w:val="0"/>
                <w:szCs w:val="21"/>
              </w:rPr>
              <w:t>15</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实际完成率</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15</w:t>
            </w:r>
          </w:p>
        </w:tc>
      </w:tr>
      <w:tr w:rsidR="00C92620">
        <w:trPr>
          <w:jc w:val="center"/>
        </w:trPr>
        <w:tc>
          <w:tcPr>
            <w:tcW w:w="1101" w:type="dxa"/>
            <w:vMerge/>
            <w:vAlign w:val="center"/>
          </w:tcPr>
          <w:p w:rsidR="00C92620" w:rsidRDefault="00C92620">
            <w:pPr>
              <w:adjustRightInd w:val="0"/>
              <w:snapToGrid w:val="0"/>
              <w:jc w:val="center"/>
              <w:rPr>
                <w:szCs w:val="21"/>
              </w:rPr>
            </w:pPr>
          </w:p>
        </w:tc>
        <w:tc>
          <w:tcPr>
            <w:tcW w:w="1275" w:type="dxa"/>
            <w:vAlign w:val="center"/>
          </w:tcPr>
          <w:p w:rsidR="00C92620" w:rsidRDefault="00510B18">
            <w:pPr>
              <w:adjustRightInd w:val="0"/>
              <w:snapToGrid w:val="0"/>
              <w:jc w:val="center"/>
              <w:rPr>
                <w:szCs w:val="21"/>
              </w:rPr>
            </w:pPr>
            <w:r>
              <w:rPr>
                <w:rFonts w:hint="eastAsia"/>
                <w:szCs w:val="21"/>
              </w:rPr>
              <w:t>产出质量</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15</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质量达标率</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15</w:t>
            </w:r>
          </w:p>
        </w:tc>
      </w:tr>
      <w:tr w:rsidR="00C92620">
        <w:trPr>
          <w:jc w:val="center"/>
        </w:trPr>
        <w:tc>
          <w:tcPr>
            <w:tcW w:w="1101" w:type="dxa"/>
            <w:vMerge/>
            <w:vAlign w:val="center"/>
          </w:tcPr>
          <w:p w:rsidR="00C92620" w:rsidRDefault="00C92620">
            <w:pPr>
              <w:adjustRightInd w:val="0"/>
              <w:snapToGrid w:val="0"/>
              <w:jc w:val="center"/>
              <w:rPr>
                <w:szCs w:val="21"/>
              </w:rPr>
            </w:pPr>
          </w:p>
        </w:tc>
        <w:tc>
          <w:tcPr>
            <w:tcW w:w="1275" w:type="dxa"/>
            <w:vAlign w:val="center"/>
          </w:tcPr>
          <w:p w:rsidR="00C92620" w:rsidRDefault="00510B18">
            <w:pPr>
              <w:adjustRightInd w:val="0"/>
              <w:snapToGrid w:val="0"/>
              <w:jc w:val="center"/>
              <w:rPr>
                <w:szCs w:val="21"/>
              </w:rPr>
            </w:pPr>
            <w:r>
              <w:rPr>
                <w:rFonts w:hint="eastAsia"/>
                <w:szCs w:val="21"/>
              </w:rPr>
              <w:t>产出时效</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10</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完成及时性</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10</w:t>
            </w:r>
          </w:p>
        </w:tc>
      </w:tr>
      <w:tr w:rsidR="00C92620">
        <w:trPr>
          <w:jc w:val="center"/>
        </w:trPr>
        <w:tc>
          <w:tcPr>
            <w:tcW w:w="1101" w:type="dxa"/>
            <w:vMerge/>
            <w:vAlign w:val="center"/>
          </w:tcPr>
          <w:p w:rsidR="00C92620" w:rsidRDefault="00C92620">
            <w:pPr>
              <w:adjustRightInd w:val="0"/>
              <w:snapToGrid w:val="0"/>
              <w:jc w:val="center"/>
              <w:rPr>
                <w:szCs w:val="21"/>
              </w:rPr>
            </w:pPr>
          </w:p>
        </w:tc>
        <w:tc>
          <w:tcPr>
            <w:tcW w:w="1275" w:type="dxa"/>
            <w:vAlign w:val="center"/>
          </w:tcPr>
          <w:p w:rsidR="00C92620" w:rsidRDefault="00510B18">
            <w:pPr>
              <w:adjustRightInd w:val="0"/>
              <w:snapToGrid w:val="0"/>
              <w:jc w:val="center"/>
              <w:rPr>
                <w:szCs w:val="21"/>
              </w:rPr>
            </w:pPr>
            <w:r>
              <w:rPr>
                <w:rFonts w:hint="eastAsia"/>
                <w:szCs w:val="21"/>
              </w:rPr>
              <w:t>产出成本</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10</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成本节约率</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10</w:t>
            </w:r>
          </w:p>
        </w:tc>
      </w:tr>
      <w:tr w:rsidR="00C92620">
        <w:trPr>
          <w:jc w:val="center"/>
        </w:trPr>
        <w:tc>
          <w:tcPr>
            <w:tcW w:w="1101" w:type="dxa"/>
            <w:vMerge w:val="restart"/>
            <w:vAlign w:val="center"/>
          </w:tcPr>
          <w:p w:rsidR="00C92620" w:rsidRDefault="00510B18">
            <w:pPr>
              <w:jc w:val="center"/>
              <w:rPr>
                <w:rFonts w:ascii="宋体" w:hAnsi="宋体"/>
                <w:b/>
                <w:kern w:val="0"/>
                <w:szCs w:val="21"/>
              </w:rPr>
            </w:pPr>
            <w:r>
              <w:rPr>
                <w:rFonts w:ascii="宋体" w:hAnsi="宋体" w:hint="eastAsia"/>
                <w:b/>
                <w:kern w:val="0"/>
                <w:szCs w:val="21"/>
              </w:rPr>
              <w:t>效益</w:t>
            </w:r>
          </w:p>
          <w:p w:rsidR="00C92620" w:rsidRDefault="00510B18">
            <w:pPr>
              <w:adjustRightInd w:val="0"/>
              <w:snapToGrid w:val="0"/>
              <w:jc w:val="center"/>
              <w:rPr>
                <w:szCs w:val="21"/>
              </w:rPr>
            </w:pPr>
            <w:r>
              <w:rPr>
                <w:rFonts w:ascii="宋体" w:hAnsi="宋体"/>
                <w:b/>
                <w:kern w:val="0"/>
                <w:szCs w:val="21"/>
              </w:rPr>
              <w:t>（</w:t>
            </w:r>
            <w:r>
              <w:rPr>
                <w:rFonts w:ascii="宋体" w:hAnsi="宋体" w:hint="eastAsia"/>
                <w:b/>
                <w:kern w:val="0"/>
                <w:szCs w:val="21"/>
              </w:rPr>
              <w:t>30</w:t>
            </w:r>
            <w:r>
              <w:rPr>
                <w:rFonts w:ascii="宋体" w:hAnsi="宋体"/>
                <w:b/>
                <w:kern w:val="0"/>
                <w:szCs w:val="21"/>
              </w:rPr>
              <w:t>分）</w:t>
            </w:r>
          </w:p>
        </w:tc>
        <w:tc>
          <w:tcPr>
            <w:tcW w:w="1275" w:type="dxa"/>
            <w:vAlign w:val="center"/>
          </w:tcPr>
          <w:p w:rsidR="00C92620" w:rsidRDefault="00510B18">
            <w:pPr>
              <w:adjustRightInd w:val="0"/>
              <w:snapToGrid w:val="0"/>
              <w:jc w:val="center"/>
              <w:rPr>
                <w:szCs w:val="21"/>
              </w:rPr>
            </w:pPr>
            <w:r>
              <w:rPr>
                <w:rFonts w:hint="eastAsia"/>
                <w:szCs w:val="21"/>
              </w:rPr>
              <w:t>实施效益</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20</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项目实施产生的效益</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20</w:t>
            </w:r>
          </w:p>
        </w:tc>
      </w:tr>
      <w:tr w:rsidR="00C92620">
        <w:trPr>
          <w:jc w:val="center"/>
        </w:trPr>
        <w:tc>
          <w:tcPr>
            <w:tcW w:w="1101" w:type="dxa"/>
            <w:vMerge/>
            <w:vAlign w:val="center"/>
          </w:tcPr>
          <w:p w:rsidR="00C92620" w:rsidRDefault="00C92620">
            <w:pPr>
              <w:adjustRightInd w:val="0"/>
              <w:snapToGrid w:val="0"/>
              <w:jc w:val="center"/>
              <w:rPr>
                <w:szCs w:val="21"/>
              </w:rPr>
            </w:pPr>
          </w:p>
        </w:tc>
        <w:tc>
          <w:tcPr>
            <w:tcW w:w="1275" w:type="dxa"/>
            <w:vAlign w:val="center"/>
          </w:tcPr>
          <w:p w:rsidR="00C92620" w:rsidRDefault="00510B18">
            <w:pPr>
              <w:adjustRightInd w:val="0"/>
              <w:snapToGrid w:val="0"/>
              <w:jc w:val="center"/>
              <w:rPr>
                <w:szCs w:val="21"/>
              </w:rPr>
            </w:pPr>
            <w:r>
              <w:rPr>
                <w:rFonts w:hint="eastAsia"/>
                <w:szCs w:val="21"/>
              </w:rPr>
              <w:t>满意度</w:t>
            </w:r>
          </w:p>
          <w:p w:rsidR="00C92620" w:rsidRDefault="00510B18">
            <w:pPr>
              <w:adjustRightInd w:val="0"/>
              <w:snapToGrid w:val="0"/>
              <w:jc w:val="center"/>
              <w:rPr>
                <w:szCs w:val="21"/>
              </w:rPr>
            </w:pPr>
            <w:r>
              <w:rPr>
                <w:rFonts w:ascii="宋体" w:hAnsi="宋体"/>
                <w:kern w:val="0"/>
                <w:szCs w:val="21"/>
              </w:rPr>
              <w:t>（</w:t>
            </w:r>
            <w:r>
              <w:rPr>
                <w:rFonts w:ascii="宋体" w:hAnsi="宋体" w:hint="eastAsia"/>
                <w:kern w:val="0"/>
                <w:szCs w:val="21"/>
              </w:rPr>
              <w:t>10</w:t>
            </w:r>
            <w:r>
              <w:rPr>
                <w:rFonts w:ascii="宋体" w:hAnsi="宋体"/>
                <w:kern w:val="0"/>
                <w:szCs w:val="21"/>
              </w:rPr>
              <w:t>分）</w:t>
            </w:r>
          </w:p>
        </w:tc>
        <w:tc>
          <w:tcPr>
            <w:tcW w:w="2835"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社会公众或服务对象对项目实施效果的满意程度</w:t>
            </w:r>
          </w:p>
        </w:tc>
        <w:tc>
          <w:tcPr>
            <w:tcW w:w="3119" w:type="dxa"/>
            <w:vAlign w:val="center"/>
          </w:tcPr>
          <w:p w:rsidR="00C92620" w:rsidRDefault="00510B18">
            <w:pPr>
              <w:spacing w:line="260" w:lineRule="exact"/>
              <w:jc w:val="center"/>
              <w:rPr>
                <w:rFonts w:ascii="宋体" w:hAnsi="宋体"/>
                <w:kern w:val="0"/>
                <w:szCs w:val="21"/>
              </w:rPr>
            </w:pPr>
            <w:r>
              <w:rPr>
                <w:rFonts w:ascii="宋体" w:hAnsi="宋体" w:hint="eastAsia"/>
                <w:kern w:val="0"/>
                <w:szCs w:val="21"/>
              </w:rPr>
              <w:t>完成</w:t>
            </w: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10</w:t>
            </w:r>
          </w:p>
        </w:tc>
      </w:tr>
      <w:tr w:rsidR="00C92620">
        <w:trPr>
          <w:jc w:val="center"/>
        </w:trPr>
        <w:tc>
          <w:tcPr>
            <w:tcW w:w="2376" w:type="dxa"/>
            <w:gridSpan w:val="2"/>
            <w:vAlign w:val="center"/>
          </w:tcPr>
          <w:p w:rsidR="00C92620" w:rsidRDefault="00510B18">
            <w:pPr>
              <w:adjustRightInd w:val="0"/>
              <w:snapToGrid w:val="0"/>
              <w:jc w:val="center"/>
              <w:rPr>
                <w:b/>
                <w:szCs w:val="21"/>
              </w:rPr>
            </w:pPr>
            <w:r>
              <w:rPr>
                <w:rFonts w:hint="eastAsia"/>
                <w:b/>
                <w:szCs w:val="21"/>
              </w:rPr>
              <w:t>总</w:t>
            </w:r>
            <w:r>
              <w:rPr>
                <w:rFonts w:hint="eastAsia"/>
                <w:b/>
                <w:szCs w:val="21"/>
              </w:rPr>
              <w:t xml:space="preserve">    </w:t>
            </w:r>
            <w:r>
              <w:rPr>
                <w:rFonts w:hint="eastAsia"/>
                <w:b/>
                <w:szCs w:val="21"/>
              </w:rPr>
              <w:t>分</w:t>
            </w:r>
          </w:p>
        </w:tc>
        <w:tc>
          <w:tcPr>
            <w:tcW w:w="2835" w:type="dxa"/>
          </w:tcPr>
          <w:p w:rsidR="00C92620" w:rsidRDefault="00C92620">
            <w:pPr>
              <w:adjustRightInd w:val="0"/>
              <w:snapToGrid w:val="0"/>
              <w:spacing w:line="360" w:lineRule="auto"/>
              <w:jc w:val="center"/>
              <w:rPr>
                <w:b/>
                <w:sz w:val="32"/>
                <w:szCs w:val="32"/>
              </w:rPr>
            </w:pPr>
          </w:p>
        </w:tc>
        <w:tc>
          <w:tcPr>
            <w:tcW w:w="3119" w:type="dxa"/>
          </w:tcPr>
          <w:p w:rsidR="00C92620" w:rsidRDefault="00C92620">
            <w:pPr>
              <w:adjustRightInd w:val="0"/>
              <w:snapToGrid w:val="0"/>
              <w:spacing w:line="360" w:lineRule="auto"/>
              <w:jc w:val="center"/>
              <w:rPr>
                <w:b/>
                <w:sz w:val="32"/>
                <w:szCs w:val="32"/>
              </w:rPr>
            </w:pPr>
          </w:p>
        </w:tc>
        <w:tc>
          <w:tcPr>
            <w:tcW w:w="956" w:type="dxa"/>
          </w:tcPr>
          <w:p w:rsidR="00C92620" w:rsidRDefault="00510B18">
            <w:pPr>
              <w:adjustRightInd w:val="0"/>
              <w:snapToGrid w:val="0"/>
              <w:spacing w:line="360" w:lineRule="auto"/>
              <w:jc w:val="center"/>
              <w:rPr>
                <w:b/>
                <w:sz w:val="32"/>
                <w:szCs w:val="32"/>
              </w:rPr>
            </w:pPr>
            <w:r>
              <w:rPr>
                <w:rFonts w:ascii="宋体" w:hAnsi="宋体" w:hint="eastAsia"/>
                <w:kern w:val="0"/>
                <w:szCs w:val="21"/>
              </w:rPr>
              <w:t>93.44</w:t>
            </w:r>
          </w:p>
        </w:tc>
      </w:tr>
    </w:tbl>
    <w:p w:rsidR="00C92620" w:rsidRDefault="00C92620">
      <w:pPr>
        <w:spacing w:line="240" w:lineRule="exact"/>
        <w:rPr>
          <w:rFonts w:eastAsia="仿宋_GB2312"/>
          <w:b/>
          <w:sz w:val="32"/>
          <w:szCs w:val="32"/>
        </w:rPr>
      </w:pPr>
    </w:p>
    <w:p w:rsidR="00C92620" w:rsidRDefault="00510B18">
      <w:pPr>
        <w:spacing w:line="560" w:lineRule="exact"/>
        <w:ind w:firstLineChars="200" w:firstLine="640"/>
        <w:rPr>
          <w:rFonts w:ascii="黑体" w:eastAsia="黑体" w:hAnsi="黑体" w:cs="黑体"/>
          <w:spacing w:val="2"/>
          <w:position w:val="1"/>
          <w:sz w:val="32"/>
          <w:szCs w:val="32"/>
        </w:rPr>
      </w:pPr>
      <w:r>
        <w:rPr>
          <w:rFonts w:ascii="黑体" w:eastAsia="黑体" w:hAnsi="黑体" w:cs="黑体" w:hint="eastAsia"/>
          <w:sz w:val="32"/>
          <w:szCs w:val="32"/>
        </w:rPr>
        <w:t>五、</w:t>
      </w:r>
      <w:r>
        <w:rPr>
          <w:rFonts w:ascii="黑体" w:eastAsia="黑体" w:hAnsi="黑体" w:cs="黑体" w:hint="eastAsia"/>
          <w:spacing w:val="2"/>
          <w:position w:val="1"/>
          <w:sz w:val="32"/>
          <w:szCs w:val="32"/>
        </w:rPr>
        <w:t>主要经验及做法</w:t>
      </w:r>
    </w:p>
    <w:p w:rsidR="00C92620" w:rsidRDefault="00510B18">
      <w:pPr>
        <w:spacing w:line="600" w:lineRule="exact"/>
        <w:ind w:firstLineChars="200" w:firstLine="648"/>
        <w:rPr>
          <w:rFonts w:ascii="仿宋_GB2312" w:eastAsia="仿宋_GB2312" w:hAnsi="黑体" w:cs="黑体"/>
          <w:b/>
          <w:bCs/>
          <w:spacing w:val="2"/>
          <w:position w:val="1"/>
          <w:sz w:val="32"/>
          <w:szCs w:val="32"/>
        </w:rPr>
      </w:pPr>
      <w:r>
        <w:rPr>
          <w:rFonts w:ascii="仿宋_GB2312" w:eastAsia="仿宋_GB2312" w:hAnsi="黑体" w:cs="黑体" w:hint="eastAsia"/>
          <w:spacing w:val="2"/>
          <w:position w:val="1"/>
          <w:sz w:val="32"/>
          <w:szCs w:val="32"/>
        </w:rPr>
        <w:t>支队制定了本单位的预算绩效管理的工作计划，按规定在预算管理一体化系统绩效管理模块进行项目自评表填报工作。编制项目总体绩效目标、各项绩效指标完成情况及预算执行情况，对各个项目预算资金进行绩效跟踪管理。</w:t>
      </w:r>
    </w:p>
    <w:p w:rsidR="00C92620" w:rsidRDefault="00510B18">
      <w:pPr>
        <w:adjustRightInd w:val="0"/>
        <w:snapToGrid w:val="0"/>
        <w:spacing w:line="600" w:lineRule="exact"/>
        <w:ind w:firstLineChars="200" w:firstLine="640"/>
        <w:rPr>
          <w:rFonts w:eastAsia="黑体"/>
          <w:sz w:val="32"/>
          <w:szCs w:val="32"/>
        </w:rPr>
      </w:pPr>
      <w:r>
        <w:rPr>
          <w:rFonts w:eastAsia="黑体" w:hint="eastAsia"/>
          <w:sz w:val="32"/>
          <w:szCs w:val="32"/>
        </w:rPr>
        <w:t>六</w:t>
      </w:r>
      <w:r>
        <w:rPr>
          <w:rFonts w:eastAsia="黑体"/>
          <w:sz w:val="32"/>
          <w:szCs w:val="32"/>
        </w:rPr>
        <w:t>、存在问题</w:t>
      </w:r>
    </w:p>
    <w:p w:rsidR="00C92620" w:rsidRDefault="00510B18">
      <w:pPr>
        <w:spacing w:line="600" w:lineRule="exact"/>
        <w:ind w:firstLineChars="200" w:firstLine="552"/>
        <w:rPr>
          <w:rFonts w:ascii="仿宋_GB2312" w:eastAsia="仿宋_GB2312" w:hAnsi="仿宋" w:cs="仿宋"/>
          <w:sz w:val="32"/>
          <w:szCs w:val="32"/>
        </w:rPr>
      </w:pPr>
      <w:r>
        <w:rPr>
          <w:rFonts w:ascii="仿宋_GB2312" w:eastAsia="仿宋_GB2312" w:hAnsiTheme="minorEastAsia" w:cs="黑体" w:hint="eastAsia"/>
          <w:spacing w:val="-22"/>
          <w:sz w:val="32"/>
          <w:szCs w:val="32"/>
        </w:rPr>
        <w:lastRenderedPageBreak/>
        <w:t>2022年支队预算安排技术监管平台项目50万元，</w:t>
      </w:r>
      <w:r>
        <w:rPr>
          <w:rFonts w:ascii="仿宋_GB2312" w:eastAsia="仿宋_GB2312" w:hAnsiTheme="minorEastAsia" w:hint="eastAsia"/>
          <w:sz w:val="32"/>
          <w:szCs w:val="32"/>
        </w:rPr>
        <w:t>实际执行数17.21万元，执行率93.44%。</w:t>
      </w:r>
      <w:r>
        <w:rPr>
          <w:rFonts w:ascii="仿宋_GB2312" w:eastAsia="仿宋_GB2312" w:hAnsi="仿宋" w:cs="仿宋" w:hint="eastAsia"/>
          <w:sz w:val="32"/>
          <w:szCs w:val="32"/>
        </w:rPr>
        <w:t>年初以来，支队就技术监管平台项目一直在积极推进，与多家设计方进行沟通，因该项目没有成熟的设计方案，达不到支队提出的监管要求，项目一直进展缓慢。根据安徽省住房和城乡建设厅《关于在宿州市、蚌埠市开展城市治理“一网通管”试点工作的通知》和宿州市城管委《关于宿州市智慧城管城市运行管理平台上线试运行的通知》精神，支队和市智慧城管监管平台设计方洽谈，由他们根据支队实际和工作需要给予设计，建立违法建设技术监管平台，设立分中心，并纳入宿州市智慧城市监管平台管理。根据安徽省自然资源厅关于印发《全省自然资源系统行政执法装备配备设施建设标准》的通知精神，宿州市城乡规划执法支队2022年预算用自有资金安排技术监管平台项目50万元，用于设备采购和软件开发等。现设备招标采购已完成，成交价17.21万元, 下一步软件开发、升级、信息网络等事宜还需要逐步加快去完成。</w:t>
      </w:r>
    </w:p>
    <w:p w:rsidR="00C92620" w:rsidRDefault="00510B18">
      <w:pPr>
        <w:spacing w:line="600" w:lineRule="exact"/>
        <w:ind w:firstLineChars="200" w:firstLine="648"/>
        <w:rPr>
          <w:rFonts w:ascii="黑体" w:eastAsia="黑体" w:hAnsi="黑体" w:cs="黑体"/>
          <w:spacing w:val="2"/>
          <w:position w:val="1"/>
          <w:sz w:val="32"/>
          <w:szCs w:val="32"/>
        </w:rPr>
      </w:pPr>
      <w:r>
        <w:rPr>
          <w:rFonts w:ascii="黑体" w:eastAsia="黑体" w:hAnsi="黑体" w:cs="黑体" w:hint="eastAsia"/>
          <w:spacing w:val="2"/>
          <w:position w:val="1"/>
          <w:sz w:val="32"/>
          <w:szCs w:val="32"/>
        </w:rPr>
        <w:t>七、有关建议</w:t>
      </w:r>
    </w:p>
    <w:p w:rsidR="00C92620" w:rsidRDefault="00510B18">
      <w:pPr>
        <w:spacing w:before="1" w:line="600" w:lineRule="exact"/>
        <w:ind w:firstLineChars="200" w:firstLine="556"/>
        <w:outlineLvl w:val="0"/>
        <w:rPr>
          <w:rFonts w:ascii="仿宋_GB2312" w:eastAsia="仿宋_GB2312"/>
          <w:sz w:val="32"/>
          <w:szCs w:val="32"/>
        </w:rPr>
      </w:pPr>
      <w:r>
        <w:rPr>
          <w:rFonts w:ascii="仿宋_GB2312" w:eastAsia="仿宋_GB2312" w:hAnsiTheme="minorEastAsia" w:cs="黑体" w:hint="eastAsia"/>
          <w:spacing w:val="-21"/>
          <w:sz w:val="32"/>
          <w:szCs w:val="32"/>
        </w:rPr>
        <w:t>今后支队要严格按照</w:t>
      </w:r>
      <w:r>
        <w:rPr>
          <w:rFonts w:ascii="仿宋_GB2312" w:eastAsia="仿宋_GB2312" w:hAnsiTheme="minorEastAsia" w:cs="仿宋" w:hint="eastAsia"/>
          <w:spacing w:val="4"/>
          <w:sz w:val="32"/>
          <w:szCs w:val="32"/>
        </w:rPr>
        <w:t>《宿州市市级项目支出绩效财政评价和部门评价操作规程》(宿财绩〔2021〕37号)精神，强化预算绩效管理主体责任，加强对绩效评价工作的组织领导，建立规范的内部工作机制，确保支队绩效评价工作有序推进。</w:t>
      </w:r>
      <w:r>
        <w:rPr>
          <w:rFonts w:ascii="仿宋_GB2312" w:eastAsia="仿宋_GB2312" w:hAnsi="仿宋_GB2312" w:cs="仿宋_GB2312" w:hint="eastAsia"/>
          <w:sz w:val="32"/>
          <w:szCs w:val="32"/>
        </w:rPr>
        <w:t>同时可以借鉴其他单位成功的经验做法，</w:t>
      </w:r>
      <w:r>
        <w:rPr>
          <w:rFonts w:ascii="仿宋_GB2312" w:eastAsia="仿宋_GB2312" w:hint="eastAsia"/>
          <w:sz w:val="32"/>
          <w:szCs w:val="32"/>
        </w:rPr>
        <w:t>有针对性和可操作性的进行学习。请财政局多举办从单位日常管理、项目管理、预算管理等多个角度方面的培训，这样更加有利于加强和改进实际操作人员的技术水平</w:t>
      </w:r>
      <w:r>
        <w:rPr>
          <w:rFonts w:ascii="仿宋_GB2312" w:eastAsia="仿宋_GB2312" w:hint="eastAsia"/>
          <w:sz w:val="32"/>
          <w:szCs w:val="32"/>
        </w:rPr>
        <w:lastRenderedPageBreak/>
        <w:t>与技能。</w:t>
      </w:r>
    </w:p>
    <w:p w:rsidR="00BF309A" w:rsidRDefault="00BF309A" w:rsidP="00BF309A">
      <w:pPr>
        <w:spacing w:before="1" w:line="600" w:lineRule="exact"/>
        <w:ind w:firstLineChars="200" w:firstLine="640"/>
        <w:outlineLvl w:val="0"/>
        <w:rPr>
          <w:rFonts w:ascii="仿宋_GB2312" w:eastAsia="仿宋_GB2312"/>
          <w:sz w:val="32"/>
          <w:szCs w:val="32"/>
        </w:rPr>
      </w:pPr>
    </w:p>
    <w:p w:rsidR="00BF309A" w:rsidRDefault="00BF309A" w:rsidP="00BF309A">
      <w:pPr>
        <w:spacing w:before="1" w:line="600" w:lineRule="exact"/>
        <w:ind w:firstLineChars="200" w:firstLine="640"/>
        <w:outlineLvl w:val="0"/>
        <w:rPr>
          <w:rFonts w:ascii="仿宋_GB2312" w:eastAsia="仿宋_GB2312"/>
          <w:sz w:val="32"/>
          <w:szCs w:val="32"/>
        </w:rPr>
      </w:pPr>
    </w:p>
    <w:p w:rsidR="00C92620" w:rsidRDefault="00510B18" w:rsidP="006E2AD4">
      <w:pPr>
        <w:spacing w:beforeLines="100" w:line="340" w:lineRule="exact"/>
        <w:jc w:val="center"/>
        <w:rPr>
          <w:rFonts w:ascii="仿宋_GB2312" w:eastAsia="仿宋_GB2312"/>
          <w:sz w:val="32"/>
          <w:szCs w:val="32"/>
        </w:rPr>
      </w:pPr>
      <w:r>
        <w:rPr>
          <w:rFonts w:ascii="仿宋_GB2312" w:eastAsia="仿宋_GB2312" w:hint="eastAsia"/>
          <w:sz w:val="32"/>
          <w:szCs w:val="32"/>
        </w:rPr>
        <w:t xml:space="preserve">                                 市城乡规划执法支队</w:t>
      </w:r>
    </w:p>
    <w:p w:rsidR="00C92620" w:rsidRDefault="00510B18" w:rsidP="006E2AD4">
      <w:pPr>
        <w:spacing w:beforeLines="100" w:line="340" w:lineRule="exact"/>
        <w:ind w:right="320"/>
        <w:jc w:val="right"/>
        <w:rPr>
          <w:rFonts w:ascii="仿宋_GB2312" w:eastAsia="仿宋_GB2312"/>
          <w:sz w:val="32"/>
          <w:szCs w:val="32"/>
        </w:rPr>
      </w:pPr>
      <w:r>
        <w:rPr>
          <w:rFonts w:ascii="仿宋_GB2312" w:eastAsia="仿宋_GB2312" w:hint="eastAsia"/>
          <w:sz w:val="32"/>
          <w:szCs w:val="32"/>
        </w:rPr>
        <w:t>2023年3月30日</w:t>
      </w:r>
    </w:p>
    <w:p w:rsidR="00C92620" w:rsidRDefault="00C92620">
      <w:pPr>
        <w:spacing w:line="360" w:lineRule="auto"/>
        <w:jc w:val="center"/>
        <w:rPr>
          <w:rFonts w:eastAsia="仿宋_GB2312"/>
          <w:sz w:val="32"/>
          <w:szCs w:val="32"/>
        </w:rPr>
      </w:pPr>
    </w:p>
    <w:sectPr w:rsidR="00C92620" w:rsidSect="00C92620">
      <w:footerReference w:type="default" r:id="rId9"/>
      <w:pgSz w:w="11906" w:h="16838"/>
      <w:pgMar w:top="1418" w:right="1418" w:bottom="1418"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179" w:rsidRDefault="001D4179" w:rsidP="00C92620">
      <w:r>
        <w:separator/>
      </w:r>
    </w:p>
  </w:endnote>
  <w:endnote w:type="continuationSeparator" w:id="1">
    <w:p w:rsidR="001D4179" w:rsidRDefault="001D4179" w:rsidP="00C92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_GBK">
    <w:altName w:val="宋体"/>
    <w:panose1 w:val="00000000000000000000"/>
    <w:charset w:val="86"/>
    <w:family w:val="roman"/>
    <w:notTrueType/>
    <w:pitch w:val="default"/>
    <w:sig w:usb0="00000000" w:usb1="00000000" w:usb2="00000000" w:usb3="00000000" w:csb0="00000000" w:csb1="00000000"/>
  </w:font>
  <w:font w:name="楷体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宋体"/>
    <w:panose1 w:val="00000000000000000000"/>
    <w:charset w:val="86"/>
    <w:family w:val="roman"/>
    <w:notTrueType/>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20" w:rsidRDefault="00C9262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20" w:rsidRDefault="00C9262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179" w:rsidRDefault="001D4179" w:rsidP="00C92620">
      <w:r>
        <w:separator/>
      </w:r>
    </w:p>
  </w:footnote>
  <w:footnote w:type="continuationSeparator" w:id="1">
    <w:p w:rsidR="001D4179" w:rsidRDefault="001D4179" w:rsidP="00C926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M4MzY5Mjc0MzE1YTAyMjE4YjVhODMxZTA3M2U3MWYifQ=="/>
  </w:docVars>
  <w:rsids>
    <w:rsidRoot w:val="00354875"/>
    <w:rsid w:val="000004BB"/>
    <w:rsid w:val="000006A6"/>
    <w:rsid w:val="000006DF"/>
    <w:rsid w:val="000015F5"/>
    <w:rsid w:val="000020AC"/>
    <w:rsid w:val="0000352F"/>
    <w:rsid w:val="00004025"/>
    <w:rsid w:val="000047AC"/>
    <w:rsid w:val="000050AB"/>
    <w:rsid w:val="0000526C"/>
    <w:rsid w:val="00006320"/>
    <w:rsid w:val="00010E2E"/>
    <w:rsid w:val="00011AFD"/>
    <w:rsid w:val="00012816"/>
    <w:rsid w:val="00012B87"/>
    <w:rsid w:val="00012F12"/>
    <w:rsid w:val="000139D9"/>
    <w:rsid w:val="0002018E"/>
    <w:rsid w:val="00020D7F"/>
    <w:rsid w:val="00022ACA"/>
    <w:rsid w:val="000267A2"/>
    <w:rsid w:val="00027FDF"/>
    <w:rsid w:val="0003004D"/>
    <w:rsid w:val="00031D1A"/>
    <w:rsid w:val="000322F7"/>
    <w:rsid w:val="00032D5A"/>
    <w:rsid w:val="000332D0"/>
    <w:rsid w:val="00033300"/>
    <w:rsid w:val="00037C67"/>
    <w:rsid w:val="00042941"/>
    <w:rsid w:val="000439BA"/>
    <w:rsid w:val="0004771C"/>
    <w:rsid w:val="000500B4"/>
    <w:rsid w:val="00051B56"/>
    <w:rsid w:val="000535E6"/>
    <w:rsid w:val="000540D6"/>
    <w:rsid w:val="0005516E"/>
    <w:rsid w:val="0005559C"/>
    <w:rsid w:val="00055B98"/>
    <w:rsid w:val="0005787A"/>
    <w:rsid w:val="00060E4B"/>
    <w:rsid w:val="00063357"/>
    <w:rsid w:val="00064113"/>
    <w:rsid w:val="00064E24"/>
    <w:rsid w:val="0006591D"/>
    <w:rsid w:val="00066612"/>
    <w:rsid w:val="00066D3E"/>
    <w:rsid w:val="0007103E"/>
    <w:rsid w:val="00071398"/>
    <w:rsid w:val="00071C24"/>
    <w:rsid w:val="00073EA6"/>
    <w:rsid w:val="000758D0"/>
    <w:rsid w:val="00075966"/>
    <w:rsid w:val="000769AA"/>
    <w:rsid w:val="00076DD2"/>
    <w:rsid w:val="00082070"/>
    <w:rsid w:val="000822CA"/>
    <w:rsid w:val="00082F97"/>
    <w:rsid w:val="0008351C"/>
    <w:rsid w:val="0008399C"/>
    <w:rsid w:val="000841BD"/>
    <w:rsid w:val="000854C6"/>
    <w:rsid w:val="00086A9A"/>
    <w:rsid w:val="00087FF6"/>
    <w:rsid w:val="00090276"/>
    <w:rsid w:val="000905E5"/>
    <w:rsid w:val="00091026"/>
    <w:rsid w:val="000938DA"/>
    <w:rsid w:val="00093C0E"/>
    <w:rsid w:val="000961BB"/>
    <w:rsid w:val="00096ECE"/>
    <w:rsid w:val="000A2582"/>
    <w:rsid w:val="000A2B71"/>
    <w:rsid w:val="000A51F6"/>
    <w:rsid w:val="000A584C"/>
    <w:rsid w:val="000A7501"/>
    <w:rsid w:val="000A775E"/>
    <w:rsid w:val="000B06C3"/>
    <w:rsid w:val="000B2377"/>
    <w:rsid w:val="000B3805"/>
    <w:rsid w:val="000B4B8E"/>
    <w:rsid w:val="000B4E53"/>
    <w:rsid w:val="000C106B"/>
    <w:rsid w:val="000C31FB"/>
    <w:rsid w:val="000C50E3"/>
    <w:rsid w:val="000C55F7"/>
    <w:rsid w:val="000C58DC"/>
    <w:rsid w:val="000C7A61"/>
    <w:rsid w:val="000D1614"/>
    <w:rsid w:val="000D2119"/>
    <w:rsid w:val="000D2597"/>
    <w:rsid w:val="000D29A4"/>
    <w:rsid w:val="000D39B2"/>
    <w:rsid w:val="000D4B54"/>
    <w:rsid w:val="000D510A"/>
    <w:rsid w:val="000D5641"/>
    <w:rsid w:val="000D6211"/>
    <w:rsid w:val="000D64AD"/>
    <w:rsid w:val="000D786C"/>
    <w:rsid w:val="000D7DA4"/>
    <w:rsid w:val="000E2547"/>
    <w:rsid w:val="000E3ECD"/>
    <w:rsid w:val="000E4901"/>
    <w:rsid w:val="000E6948"/>
    <w:rsid w:val="000E773D"/>
    <w:rsid w:val="000F1874"/>
    <w:rsid w:val="000F263F"/>
    <w:rsid w:val="000F3569"/>
    <w:rsid w:val="000F36AC"/>
    <w:rsid w:val="000F3BD8"/>
    <w:rsid w:val="000F4C16"/>
    <w:rsid w:val="000F4F01"/>
    <w:rsid w:val="000F5288"/>
    <w:rsid w:val="000F6139"/>
    <w:rsid w:val="000F6BB9"/>
    <w:rsid w:val="000F7A7E"/>
    <w:rsid w:val="00100937"/>
    <w:rsid w:val="00101738"/>
    <w:rsid w:val="001025FB"/>
    <w:rsid w:val="00103175"/>
    <w:rsid w:val="00103598"/>
    <w:rsid w:val="00104494"/>
    <w:rsid w:val="00104D66"/>
    <w:rsid w:val="00105212"/>
    <w:rsid w:val="00105671"/>
    <w:rsid w:val="0011114C"/>
    <w:rsid w:val="00111829"/>
    <w:rsid w:val="00112DA2"/>
    <w:rsid w:val="00113A7B"/>
    <w:rsid w:val="00120D74"/>
    <w:rsid w:val="001214A8"/>
    <w:rsid w:val="00121D3A"/>
    <w:rsid w:val="00123755"/>
    <w:rsid w:val="00123BF9"/>
    <w:rsid w:val="00124426"/>
    <w:rsid w:val="001245B4"/>
    <w:rsid w:val="00124B77"/>
    <w:rsid w:val="00125C8C"/>
    <w:rsid w:val="00126552"/>
    <w:rsid w:val="00127016"/>
    <w:rsid w:val="00127378"/>
    <w:rsid w:val="00130261"/>
    <w:rsid w:val="00130CA6"/>
    <w:rsid w:val="001312E3"/>
    <w:rsid w:val="00131EC3"/>
    <w:rsid w:val="001325BB"/>
    <w:rsid w:val="001325EB"/>
    <w:rsid w:val="0013292B"/>
    <w:rsid w:val="00134C2D"/>
    <w:rsid w:val="00136A47"/>
    <w:rsid w:val="00137240"/>
    <w:rsid w:val="00137F39"/>
    <w:rsid w:val="00141490"/>
    <w:rsid w:val="001426E6"/>
    <w:rsid w:val="0014320B"/>
    <w:rsid w:val="00145B34"/>
    <w:rsid w:val="00146BBA"/>
    <w:rsid w:val="00150730"/>
    <w:rsid w:val="00150F31"/>
    <w:rsid w:val="00151672"/>
    <w:rsid w:val="00151A1A"/>
    <w:rsid w:val="00152418"/>
    <w:rsid w:val="00154F5F"/>
    <w:rsid w:val="001556EF"/>
    <w:rsid w:val="00156257"/>
    <w:rsid w:val="00156C90"/>
    <w:rsid w:val="00156F5D"/>
    <w:rsid w:val="00161353"/>
    <w:rsid w:val="0016201F"/>
    <w:rsid w:val="00166070"/>
    <w:rsid w:val="001667E0"/>
    <w:rsid w:val="0016734B"/>
    <w:rsid w:val="001678D6"/>
    <w:rsid w:val="001703A5"/>
    <w:rsid w:val="00171E75"/>
    <w:rsid w:val="0017468A"/>
    <w:rsid w:val="00177FA3"/>
    <w:rsid w:val="00180746"/>
    <w:rsid w:val="00181457"/>
    <w:rsid w:val="00182537"/>
    <w:rsid w:val="00182BE4"/>
    <w:rsid w:val="00183661"/>
    <w:rsid w:val="0018383E"/>
    <w:rsid w:val="00184DD8"/>
    <w:rsid w:val="0018531B"/>
    <w:rsid w:val="00185861"/>
    <w:rsid w:val="0018607E"/>
    <w:rsid w:val="001869F8"/>
    <w:rsid w:val="0019058C"/>
    <w:rsid w:val="00192DB8"/>
    <w:rsid w:val="001938BB"/>
    <w:rsid w:val="001945E2"/>
    <w:rsid w:val="00194FE3"/>
    <w:rsid w:val="001A0A34"/>
    <w:rsid w:val="001A20EA"/>
    <w:rsid w:val="001A219E"/>
    <w:rsid w:val="001A4763"/>
    <w:rsid w:val="001A48BF"/>
    <w:rsid w:val="001A4D93"/>
    <w:rsid w:val="001B01E6"/>
    <w:rsid w:val="001B25C8"/>
    <w:rsid w:val="001B41AC"/>
    <w:rsid w:val="001B7467"/>
    <w:rsid w:val="001B770E"/>
    <w:rsid w:val="001B7FBD"/>
    <w:rsid w:val="001C0557"/>
    <w:rsid w:val="001C1133"/>
    <w:rsid w:val="001C16C1"/>
    <w:rsid w:val="001C3909"/>
    <w:rsid w:val="001C4901"/>
    <w:rsid w:val="001C5B86"/>
    <w:rsid w:val="001C7D29"/>
    <w:rsid w:val="001D07AB"/>
    <w:rsid w:val="001D153F"/>
    <w:rsid w:val="001D4179"/>
    <w:rsid w:val="001D528F"/>
    <w:rsid w:val="001D5EEF"/>
    <w:rsid w:val="001D7DFD"/>
    <w:rsid w:val="001E107B"/>
    <w:rsid w:val="001E2625"/>
    <w:rsid w:val="001E2CB7"/>
    <w:rsid w:val="001E3204"/>
    <w:rsid w:val="001E4014"/>
    <w:rsid w:val="001E4218"/>
    <w:rsid w:val="001E48C1"/>
    <w:rsid w:val="001E4E14"/>
    <w:rsid w:val="001E6C2A"/>
    <w:rsid w:val="001F1F4B"/>
    <w:rsid w:val="001F4730"/>
    <w:rsid w:val="001F47F3"/>
    <w:rsid w:val="001F4D7D"/>
    <w:rsid w:val="00200A5D"/>
    <w:rsid w:val="002012AE"/>
    <w:rsid w:val="002020DD"/>
    <w:rsid w:val="0020311B"/>
    <w:rsid w:val="00203347"/>
    <w:rsid w:val="00205705"/>
    <w:rsid w:val="00205D83"/>
    <w:rsid w:val="00205F2B"/>
    <w:rsid w:val="0020622E"/>
    <w:rsid w:val="00206430"/>
    <w:rsid w:val="00210BB8"/>
    <w:rsid w:val="00211657"/>
    <w:rsid w:val="00212545"/>
    <w:rsid w:val="00213818"/>
    <w:rsid w:val="00213BB2"/>
    <w:rsid w:val="002142DC"/>
    <w:rsid w:val="002142FC"/>
    <w:rsid w:val="00220118"/>
    <w:rsid w:val="0022177E"/>
    <w:rsid w:val="0022180E"/>
    <w:rsid w:val="00221DDC"/>
    <w:rsid w:val="00225F60"/>
    <w:rsid w:val="00226055"/>
    <w:rsid w:val="00227F06"/>
    <w:rsid w:val="00231377"/>
    <w:rsid w:val="00232492"/>
    <w:rsid w:val="00232CDB"/>
    <w:rsid w:val="0023303B"/>
    <w:rsid w:val="00233B8A"/>
    <w:rsid w:val="00233E32"/>
    <w:rsid w:val="00235EB3"/>
    <w:rsid w:val="0023631C"/>
    <w:rsid w:val="00237C57"/>
    <w:rsid w:val="00241A60"/>
    <w:rsid w:val="0024379D"/>
    <w:rsid w:val="00243F75"/>
    <w:rsid w:val="0024781E"/>
    <w:rsid w:val="00253882"/>
    <w:rsid w:val="00255AAB"/>
    <w:rsid w:val="00257D2A"/>
    <w:rsid w:val="002613E0"/>
    <w:rsid w:val="0026158D"/>
    <w:rsid w:val="00261B8B"/>
    <w:rsid w:val="00261EAE"/>
    <w:rsid w:val="00263224"/>
    <w:rsid w:val="002640D6"/>
    <w:rsid w:val="00264678"/>
    <w:rsid w:val="0026545A"/>
    <w:rsid w:val="002656FF"/>
    <w:rsid w:val="00265A91"/>
    <w:rsid w:val="002669B3"/>
    <w:rsid w:val="00274CB3"/>
    <w:rsid w:val="00274D9C"/>
    <w:rsid w:val="00275306"/>
    <w:rsid w:val="00275BE3"/>
    <w:rsid w:val="00277F93"/>
    <w:rsid w:val="0028214C"/>
    <w:rsid w:val="00285272"/>
    <w:rsid w:val="00287FE7"/>
    <w:rsid w:val="002903E0"/>
    <w:rsid w:val="0029104C"/>
    <w:rsid w:val="00292943"/>
    <w:rsid w:val="002933D5"/>
    <w:rsid w:val="00294675"/>
    <w:rsid w:val="0029481C"/>
    <w:rsid w:val="00294884"/>
    <w:rsid w:val="00294BD3"/>
    <w:rsid w:val="0029588F"/>
    <w:rsid w:val="0029617A"/>
    <w:rsid w:val="0029690A"/>
    <w:rsid w:val="002979A4"/>
    <w:rsid w:val="002A1B74"/>
    <w:rsid w:val="002A5EBB"/>
    <w:rsid w:val="002A5F24"/>
    <w:rsid w:val="002B004A"/>
    <w:rsid w:val="002B0D48"/>
    <w:rsid w:val="002B1932"/>
    <w:rsid w:val="002B2469"/>
    <w:rsid w:val="002B7B8D"/>
    <w:rsid w:val="002C0111"/>
    <w:rsid w:val="002C0DDC"/>
    <w:rsid w:val="002C3077"/>
    <w:rsid w:val="002C6FFA"/>
    <w:rsid w:val="002C70C0"/>
    <w:rsid w:val="002D124E"/>
    <w:rsid w:val="002D1FA5"/>
    <w:rsid w:val="002D2147"/>
    <w:rsid w:val="002D24A8"/>
    <w:rsid w:val="002D2F6B"/>
    <w:rsid w:val="002D43EE"/>
    <w:rsid w:val="002D4CA6"/>
    <w:rsid w:val="002D5DE8"/>
    <w:rsid w:val="002D6A82"/>
    <w:rsid w:val="002D76EE"/>
    <w:rsid w:val="002E0B70"/>
    <w:rsid w:val="002E184B"/>
    <w:rsid w:val="002E1DA8"/>
    <w:rsid w:val="002E210C"/>
    <w:rsid w:val="002E2EA6"/>
    <w:rsid w:val="002E2F5D"/>
    <w:rsid w:val="002E4DAF"/>
    <w:rsid w:val="002E5948"/>
    <w:rsid w:val="002E5F50"/>
    <w:rsid w:val="002E69FB"/>
    <w:rsid w:val="002E6EE4"/>
    <w:rsid w:val="002E6FAF"/>
    <w:rsid w:val="002E7996"/>
    <w:rsid w:val="002F02B2"/>
    <w:rsid w:val="002F1A52"/>
    <w:rsid w:val="002F28A8"/>
    <w:rsid w:val="002F3277"/>
    <w:rsid w:val="002F335B"/>
    <w:rsid w:val="002F3E13"/>
    <w:rsid w:val="002F49DD"/>
    <w:rsid w:val="002F514E"/>
    <w:rsid w:val="002F7EB9"/>
    <w:rsid w:val="00300D55"/>
    <w:rsid w:val="0030166E"/>
    <w:rsid w:val="00302545"/>
    <w:rsid w:val="00303B83"/>
    <w:rsid w:val="003054D2"/>
    <w:rsid w:val="0030799B"/>
    <w:rsid w:val="00313E15"/>
    <w:rsid w:val="00314163"/>
    <w:rsid w:val="00315239"/>
    <w:rsid w:val="003158CD"/>
    <w:rsid w:val="00316D72"/>
    <w:rsid w:val="00317286"/>
    <w:rsid w:val="00320CEF"/>
    <w:rsid w:val="0032223E"/>
    <w:rsid w:val="00324C8B"/>
    <w:rsid w:val="00325C56"/>
    <w:rsid w:val="00327F73"/>
    <w:rsid w:val="003306D5"/>
    <w:rsid w:val="003315A8"/>
    <w:rsid w:val="00331797"/>
    <w:rsid w:val="00331BC5"/>
    <w:rsid w:val="003322DA"/>
    <w:rsid w:val="003359CD"/>
    <w:rsid w:val="003365EE"/>
    <w:rsid w:val="0034033A"/>
    <w:rsid w:val="0034110F"/>
    <w:rsid w:val="00341C46"/>
    <w:rsid w:val="0034202E"/>
    <w:rsid w:val="0034397A"/>
    <w:rsid w:val="00345A81"/>
    <w:rsid w:val="00345EA5"/>
    <w:rsid w:val="00346BFC"/>
    <w:rsid w:val="00347ED8"/>
    <w:rsid w:val="00350B95"/>
    <w:rsid w:val="00351E07"/>
    <w:rsid w:val="00351E08"/>
    <w:rsid w:val="00354287"/>
    <w:rsid w:val="003545A8"/>
    <w:rsid w:val="00354875"/>
    <w:rsid w:val="00354A45"/>
    <w:rsid w:val="00354C44"/>
    <w:rsid w:val="00356907"/>
    <w:rsid w:val="00356FD9"/>
    <w:rsid w:val="00360078"/>
    <w:rsid w:val="003603CC"/>
    <w:rsid w:val="003618F7"/>
    <w:rsid w:val="003628E2"/>
    <w:rsid w:val="00363806"/>
    <w:rsid w:val="00363ABD"/>
    <w:rsid w:val="003647D8"/>
    <w:rsid w:val="00364934"/>
    <w:rsid w:val="00371129"/>
    <w:rsid w:val="0037141A"/>
    <w:rsid w:val="00372D03"/>
    <w:rsid w:val="00376AB8"/>
    <w:rsid w:val="00382FC1"/>
    <w:rsid w:val="003836C8"/>
    <w:rsid w:val="00384A4A"/>
    <w:rsid w:val="00384B10"/>
    <w:rsid w:val="003905B0"/>
    <w:rsid w:val="00391D9F"/>
    <w:rsid w:val="00393435"/>
    <w:rsid w:val="0039488A"/>
    <w:rsid w:val="00396F65"/>
    <w:rsid w:val="00396F81"/>
    <w:rsid w:val="003977A2"/>
    <w:rsid w:val="003979D4"/>
    <w:rsid w:val="003A0D0C"/>
    <w:rsid w:val="003A1A89"/>
    <w:rsid w:val="003A2C07"/>
    <w:rsid w:val="003A41B6"/>
    <w:rsid w:val="003A53E1"/>
    <w:rsid w:val="003A5AD0"/>
    <w:rsid w:val="003B0419"/>
    <w:rsid w:val="003B0462"/>
    <w:rsid w:val="003B2D90"/>
    <w:rsid w:val="003B433C"/>
    <w:rsid w:val="003C2380"/>
    <w:rsid w:val="003C2825"/>
    <w:rsid w:val="003C2CD5"/>
    <w:rsid w:val="003C380B"/>
    <w:rsid w:val="003C41FA"/>
    <w:rsid w:val="003C425D"/>
    <w:rsid w:val="003C4313"/>
    <w:rsid w:val="003C4520"/>
    <w:rsid w:val="003C50EE"/>
    <w:rsid w:val="003C75F1"/>
    <w:rsid w:val="003D1C58"/>
    <w:rsid w:val="003D2346"/>
    <w:rsid w:val="003D3AEC"/>
    <w:rsid w:val="003D3B98"/>
    <w:rsid w:val="003D48C3"/>
    <w:rsid w:val="003D4C8B"/>
    <w:rsid w:val="003D64F5"/>
    <w:rsid w:val="003E0649"/>
    <w:rsid w:val="003E08F0"/>
    <w:rsid w:val="003E2B4C"/>
    <w:rsid w:val="003E33C0"/>
    <w:rsid w:val="003E4464"/>
    <w:rsid w:val="003E4989"/>
    <w:rsid w:val="003E651C"/>
    <w:rsid w:val="003E7660"/>
    <w:rsid w:val="003E7D03"/>
    <w:rsid w:val="003F3435"/>
    <w:rsid w:val="003F3D52"/>
    <w:rsid w:val="003F5311"/>
    <w:rsid w:val="003F6D8E"/>
    <w:rsid w:val="00401149"/>
    <w:rsid w:val="0040370D"/>
    <w:rsid w:val="0040429F"/>
    <w:rsid w:val="00404617"/>
    <w:rsid w:val="00405A5E"/>
    <w:rsid w:val="00407824"/>
    <w:rsid w:val="00410C96"/>
    <w:rsid w:val="00412FA7"/>
    <w:rsid w:val="004139CE"/>
    <w:rsid w:val="00413BA2"/>
    <w:rsid w:val="00414A35"/>
    <w:rsid w:val="00414F0A"/>
    <w:rsid w:val="004175EC"/>
    <w:rsid w:val="004176EB"/>
    <w:rsid w:val="00417CFD"/>
    <w:rsid w:val="00420225"/>
    <w:rsid w:val="00422613"/>
    <w:rsid w:val="004228B5"/>
    <w:rsid w:val="00425B7B"/>
    <w:rsid w:val="00431B88"/>
    <w:rsid w:val="00434055"/>
    <w:rsid w:val="0043406F"/>
    <w:rsid w:val="004421F4"/>
    <w:rsid w:val="004468A0"/>
    <w:rsid w:val="00447B12"/>
    <w:rsid w:val="00447BDF"/>
    <w:rsid w:val="00451943"/>
    <w:rsid w:val="0045325E"/>
    <w:rsid w:val="00453DFD"/>
    <w:rsid w:val="004541D2"/>
    <w:rsid w:val="004543CC"/>
    <w:rsid w:val="00455AC1"/>
    <w:rsid w:val="00455F55"/>
    <w:rsid w:val="004600D9"/>
    <w:rsid w:val="00460435"/>
    <w:rsid w:val="00464005"/>
    <w:rsid w:val="00465E03"/>
    <w:rsid w:val="0046715E"/>
    <w:rsid w:val="0046752C"/>
    <w:rsid w:val="00467597"/>
    <w:rsid w:val="00467755"/>
    <w:rsid w:val="004702D9"/>
    <w:rsid w:val="00471541"/>
    <w:rsid w:val="00472BCB"/>
    <w:rsid w:val="00474D03"/>
    <w:rsid w:val="00475669"/>
    <w:rsid w:val="0047633C"/>
    <w:rsid w:val="004779F4"/>
    <w:rsid w:val="00481946"/>
    <w:rsid w:val="00482E76"/>
    <w:rsid w:val="00483205"/>
    <w:rsid w:val="00483BC7"/>
    <w:rsid w:val="00484907"/>
    <w:rsid w:val="004867FF"/>
    <w:rsid w:val="004869F0"/>
    <w:rsid w:val="00490C0A"/>
    <w:rsid w:val="0049190F"/>
    <w:rsid w:val="00492E22"/>
    <w:rsid w:val="0049413E"/>
    <w:rsid w:val="004945B9"/>
    <w:rsid w:val="004A15A7"/>
    <w:rsid w:val="004A192D"/>
    <w:rsid w:val="004A19ED"/>
    <w:rsid w:val="004A3C1A"/>
    <w:rsid w:val="004A6EDD"/>
    <w:rsid w:val="004A74A6"/>
    <w:rsid w:val="004B064E"/>
    <w:rsid w:val="004B1E55"/>
    <w:rsid w:val="004B1FDB"/>
    <w:rsid w:val="004B2328"/>
    <w:rsid w:val="004B30CD"/>
    <w:rsid w:val="004B42AB"/>
    <w:rsid w:val="004B735D"/>
    <w:rsid w:val="004C10C6"/>
    <w:rsid w:val="004C1216"/>
    <w:rsid w:val="004C1DD0"/>
    <w:rsid w:val="004C3205"/>
    <w:rsid w:val="004D0FBE"/>
    <w:rsid w:val="004D2E72"/>
    <w:rsid w:val="004D5356"/>
    <w:rsid w:val="004D5466"/>
    <w:rsid w:val="004D691A"/>
    <w:rsid w:val="004E1E24"/>
    <w:rsid w:val="004E200C"/>
    <w:rsid w:val="004E2447"/>
    <w:rsid w:val="004E2BDC"/>
    <w:rsid w:val="004E4728"/>
    <w:rsid w:val="004E4D86"/>
    <w:rsid w:val="004E6293"/>
    <w:rsid w:val="004E6A01"/>
    <w:rsid w:val="004E7B64"/>
    <w:rsid w:val="004F1C6D"/>
    <w:rsid w:val="004F34C0"/>
    <w:rsid w:val="004F37F4"/>
    <w:rsid w:val="004F5590"/>
    <w:rsid w:val="004F7AB6"/>
    <w:rsid w:val="0050122B"/>
    <w:rsid w:val="00501A71"/>
    <w:rsid w:val="00503878"/>
    <w:rsid w:val="00504169"/>
    <w:rsid w:val="00505143"/>
    <w:rsid w:val="00506B63"/>
    <w:rsid w:val="005076BD"/>
    <w:rsid w:val="00510B18"/>
    <w:rsid w:val="00511BD7"/>
    <w:rsid w:val="00511F88"/>
    <w:rsid w:val="00512E37"/>
    <w:rsid w:val="00514184"/>
    <w:rsid w:val="00514729"/>
    <w:rsid w:val="00515E05"/>
    <w:rsid w:val="00520135"/>
    <w:rsid w:val="00522BCF"/>
    <w:rsid w:val="005241A4"/>
    <w:rsid w:val="005250DB"/>
    <w:rsid w:val="005251A3"/>
    <w:rsid w:val="00525CD9"/>
    <w:rsid w:val="00525CE6"/>
    <w:rsid w:val="00527304"/>
    <w:rsid w:val="0053051D"/>
    <w:rsid w:val="00531C9B"/>
    <w:rsid w:val="00531EEF"/>
    <w:rsid w:val="00534AAF"/>
    <w:rsid w:val="00534C75"/>
    <w:rsid w:val="00536E4A"/>
    <w:rsid w:val="00536FEF"/>
    <w:rsid w:val="005379EB"/>
    <w:rsid w:val="00537CEA"/>
    <w:rsid w:val="0054031D"/>
    <w:rsid w:val="005410CB"/>
    <w:rsid w:val="00541C17"/>
    <w:rsid w:val="00542A3F"/>
    <w:rsid w:val="005434C3"/>
    <w:rsid w:val="0054369B"/>
    <w:rsid w:val="005472B9"/>
    <w:rsid w:val="00547844"/>
    <w:rsid w:val="00547AAF"/>
    <w:rsid w:val="005526A5"/>
    <w:rsid w:val="00553B10"/>
    <w:rsid w:val="00553B20"/>
    <w:rsid w:val="00554310"/>
    <w:rsid w:val="0055468E"/>
    <w:rsid w:val="00555392"/>
    <w:rsid w:val="005556BE"/>
    <w:rsid w:val="00557968"/>
    <w:rsid w:val="00557CE7"/>
    <w:rsid w:val="005605DB"/>
    <w:rsid w:val="005609FD"/>
    <w:rsid w:val="005614A7"/>
    <w:rsid w:val="005628E8"/>
    <w:rsid w:val="0056332B"/>
    <w:rsid w:val="00564175"/>
    <w:rsid w:val="005666AE"/>
    <w:rsid w:val="00567AE4"/>
    <w:rsid w:val="00567D6F"/>
    <w:rsid w:val="00570F6C"/>
    <w:rsid w:val="00571DD5"/>
    <w:rsid w:val="00573048"/>
    <w:rsid w:val="00573229"/>
    <w:rsid w:val="00573B0B"/>
    <w:rsid w:val="00573F9F"/>
    <w:rsid w:val="005751D4"/>
    <w:rsid w:val="00576B57"/>
    <w:rsid w:val="00577137"/>
    <w:rsid w:val="0057722A"/>
    <w:rsid w:val="00577F15"/>
    <w:rsid w:val="00580CFA"/>
    <w:rsid w:val="00580ECD"/>
    <w:rsid w:val="00582275"/>
    <w:rsid w:val="00582E0B"/>
    <w:rsid w:val="0058398D"/>
    <w:rsid w:val="00587F95"/>
    <w:rsid w:val="005908EE"/>
    <w:rsid w:val="00590E77"/>
    <w:rsid w:val="005929B4"/>
    <w:rsid w:val="00593E98"/>
    <w:rsid w:val="00594453"/>
    <w:rsid w:val="00594459"/>
    <w:rsid w:val="0059491B"/>
    <w:rsid w:val="0059571A"/>
    <w:rsid w:val="00595963"/>
    <w:rsid w:val="00596FC0"/>
    <w:rsid w:val="005A1EFB"/>
    <w:rsid w:val="005A3C04"/>
    <w:rsid w:val="005A6BD5"/>
    <w:rsid w:val="005B1B36"/>
    <w:rsid w:val="005B3104"/>
    <w:rsid w:val="005B31AE"/>
    <w:rsid w:val="005B526C"/>
    <w:rsid w:val="005B6721"/>
    <w:rsid w:val="005B6D32"/>
    <w:rsid w:val="005C37FA"/>
    <w:rsid w:val="005C3C6A"/>
    <w:rsid w:val="005C45E2"/>
    <w:rsid w:val="005C5EEA"/>
    <w:rsid w:val="005C6BD0"/>
    <w:rsid w:val="005C711F"/>
    <w:rsid w:val="005D0271"/>
    <w:rsid w:val="005D19F2"/>
    <w:rsid w:val="005D2914"/>
    <w:rsid w:val="005D556E"/>
    <w:rsid w:val="005D5AF8"/>
    <w:rsid w:val="005D73BE"/>
    <w:rsid w:val="005D778C"/>
    <w:rsid w:val="005D7CBF"/>
    <w:rsid w:val="005E0512"/>
    <w:rsid w:val="005E24A4"/>
    <w:rsid w:val="005E27A8"/>
    <w:rsid w:val="005E2ED0"/>
    <w:rsid w:val="005E3804"/>
    <w:rsid w:val="005E51DD"/>
    <w:rsid w:val="005E5A4A"/>
    <w:rsid w:val="005E677F"/>
    <w:rsid w:val="005E6A42"/>
    <w:rsid w:val="005E6DA6"/>
    <w:rsid w:val="005E790A"/>
    <w:rsid w:val="005F0F68"/>
    <w:rsid w:val="005F1429"/>
    <w:rsid w:val="005F1614"/>
    <w:rsid w:val="005F37E2"/>
    <w:rsid w:val="005F3D46"/>
    <w:rsid w:val="005F42AB"/>
    <w:rsid w:val="005F509F"/>
    <w:rsid w:val="005F5358"/>
    <w:rsid w:val="005F66A4"/>
    <w:rsid w:val="005F6E5A"/>
    <w:rsid w:val="005F744F"/>
    <w:rsid w:val="006007A0"/>
    <w:rsid w:val="006022E4"/>
    <w:rsid w:val="00603123"/>
    <w:rsid w:val="00604258"/>
    <w:rsid w:val="00604751"/>
    <w:rsid w:val="0060664A"/>
    <w:rsid w:val="00606F1C"/>
    <w:rsid w:val="00607E4F"/>
    <w:rsid w:val="00607F72"/>
    <w:rsid w:val="00610687"/>
    <w:rsid w:val="00613678"/>
    <w:rsid w:val="006140EB"/>
    <w:rsid w:val="00615134"/>
    <w:rsid w:val="006171BF"/>
    <w:rsid w:val="00617EA2"/>
    <w:rsid w:val="00620B68"/>
    <w:rsid w:val="00620F8F"/>
    <w:rsid w:val="00620FF2"/>
    <w:rsid w:val="00621A01"/>
    <w:rsid w:val="0062300F"/>
    <w:rsid w:val="006230F5"/>
    <w:rsid w:val="006231ED"/>
    <w:rsid w:val="00625284"/>
    <w:rsid w:val="00627638"/>
    <w:rsid w:val="00627ABC"/>
    <w:rsid w:val="00627E1F"/>
    <w:rsid w:val="006304D9"/>
    <w:rsid w:val="006307F5"/>
    <w:rsid w:val="00631E78"/>
    <w:rsid w:val="00634501"/>
    <w:rsid w:val="006350F3"/>
    <w:rsid w:val="006357EE"/>
    <w:rsid w:val="00635CCC"/>
    <w:rsid w:val="0063637C"/>
    <w:rsid w:val="00637370"/>
    <w:rsid w:val="00640711"/>
    <w:rsid w:val="00641E3B"/>
    <w:rsid w:val="0064201D"/>
    <w:rsid w:val="006440CA"/>
    <w:rsid w:val="00645AAB"/>
    <w:rsid w:val="0064693B"/>
    <w:rsid w:val="00647AF8"/>
    <w:rsid w:val="00651AEF"/>
    <w:rsid w:val="0065228F"/>
    <w:rsid w:val="006523F3"/>
    <w:rsid w:val="00653827"/>
    <w:rsid w:val="0065452B"/>
    <w:rsid w:val="0065636F"/>
    <w:rsid w:val="00657515"/>
    <w:rsid w:val="006578FD"/>
    <w:rsid w:val="00657C38"/>
    <w:rsid w:val="00661112"/>
    <w:rsid w:val="00662621"/>
    <w:rsid w:val="00662687"/>
    <w:rsid w:val="00662796"/>
    <w:rsid w:val="0066484A"/>
    <w:rsid w:val="00665590"/>
    <w:rsid w:val="0066588C"/>
    <w:rsid w:val="00665FF3"/>
    <w:rsid w:val="00671225"/>
    <w:rsid w:val="006717AE"/>
    <w:rsid w:val="00671F3C"/>
    <w:rsid w:val="00672989"/>
    <w:rsid w:val="00672AC1"/>
    <w:rsid w:val="00673428"/>
    <w:rsid w:val="00673B2A"/>
    <w:rsid w:val="00674616"/>
    <w:rsid w:val="0067604A"/>
    <w:rsid w:val="006765EF"/>
    <w:rsid w:val="00677A42"/>
    <w:rsid w:val="006805A4"/>
    <w:rsid w:val="0068094D"/>
    <w:rsid w:val="00681331"/>
    <w:rsid w:val="006825AB"/>
    <w:rsid w:val="006831C4"/>
    <w:rsid w:val="006833D1"/>
    <w:rsid w:val="00684005"/>
    <w:rsid w:val="006844F0"/>
    <w:rsid w:val="00687493"/>
    <w:rsid w:val="00690DC3"/>
    <w:rsid w:val="006921B0"/>
    <w:rsid w:val="00692BC2"/>
    <w:rsid w:val="00693370"/>
    <w:rsid w:val="006972B7"/>
    <w:rsid w:val="006A08B6"/>
    <w:rsid w:val="006A0C46"/>
    <w:rsid w:val="006A288F"/>
    <w:rsid w:val="006A2EE1"/>
    <w:rsid w:val="006A35A2"/>
    <w:rsid w:val="006A3B53"/>
    <w:rsid w:val="006A4D69"/>
    <w:rsid w:val="006A7B8E"/>
    <w:rsid w:val="006B05F5"/>
    <w:rsid w:val="006B23FB"/>
    <w:rsid w:val="006B4C59"/>
    <w:rsid w:val="006B7431"/>
    <w:rsid w:val="006C04C4"/>
    <w:rsid w:val="006C3D5D"/>
    <w:rsid w:val="006C4494"/>
    <w:rsid w:val="006C4D1F"/>
    <w:rsid w:val="006C524C"/>
    <w:rsid w:val="006C5986"/>
    <w:rsid w:val="006D0524"/>
    <w:rsid w:val="006D0D36"/>
    <w:rsid w:val="006D115E"/>
    <w:rsid w:val="006D4300"/>
    <w:rsid w:val="006D45FC"/>
    <w:rsid w:val="006D50A5"/>
    <w:rsid w:val="006D59BD"/>
    <w:rsid w:val="006D6606"/>
    <w:rsid w:val="006D6E21"/>
    <w:rsid w:val="006D7656"/>
    <w:rsid w:val="006E013D"/>
    <w:rsid w:val="006E045C"/>
    <w:rsid w:val="006E2AD4"/>
    <w:rsid w:val="006E2F34"/>
    <w:rsid w:val="006E35D6"/>
    <w:rsid w:val="006E38A0"/>
    <w:rsid w:val="006E3D9A"/>
    <w:rsid w:val="006E645A"/>
    <w:rsid w:val="006F0DBF"/>
    <w:rsid w:val="006F12EE"/>
    <w:rsid w:val="006F2ACA"/>
    <w:rsid w:val="006F2CCC"/>
    <w:rsid w:val="006F3143"/>
    <w:rsid w:val="006F48D5"/>
    <w:rsid w:val="006F4A7D"/>
    <w:rsid w:val="006F53EF"/>
    <w:rsid w:val="006F6BCB"/>
    <w:rsid w:val="006F79A4"/>
    <w:rsid w:val="00700061"/>
    <w:rsid w:val="007006CF"/>
    <w:rsid w:val="00703E4F"/>
    <w:rsid w:val="00704A47"/>
    <w:rsid w:val="007053F5"/>
    <w:rsid w:val="00706BF2"/>
    <w:rsid w:val="00707C25"/>
    <w:rsid w:val="0071116A"/>
    <w:rsid w:val="00711291"/>
    <w:rsid w:val="00712775"/>
    <w:rsid w:val="00712CA3"/>
    <w:rsid w:val="00713EA1"/>
    <w:rsid w:val="00716A11"/>
    <w:rsid w:val="00720C05"/>
    <w:rsid w:val="007230EB"/>
    <w:rsid w:val="007241F6"/>
    <w:rsid w:val="0072422C"/>
    <w:rsid w:val="0072434B"/>
    <w:rsid w:val="00726A5E"/>
    <w:rsid w:val="00727308"/>
    <w:rsid w:val="0072787C"/>
    <w:rsid w:val="0073233A"/>
    <w:rsid w:val="00732E7C"/>
    <w:rsid w:val="007343D3"/>
    <w:rsid w:val="00735A5E"/>
    <w:rsid w:val="00736895"/>
    <w:rsid w:val="00736E21"/>
    <w:rsid w:val="0073771F"/>
    <w:rsid w:val="00737A74"/>
    <w:rsid w:val="007410C8"/>
    <w:rsid w:val="0074153D"/>
    <w:rsid w:val="007435F1"/>
    <w:rsid w:val="007437EC"/>
    <w:rsid w:val="007438A5"/>
    <w:rsid w:val="007448AA"/>
    <w:rsid w:val="00744E02"/>
    <w:rsid w:val="00745EE4"/>
    <w:rsid w:val="00746170"/>
    <w:rsid w:val="00752C3D"/>
    <w:rsid w:val="00753191"/>
    <w:rsid w:val="0075436C"/>
    <w:rsid w:val="00754913"/>
    <w:rsid w:val="00755BA2"/>
    <w:rsid w:val="00756202"/>
    <w:rsid w:val="0075782F"/>
    <w:rsid w:val="007601BC"/>
    <w:rsid w:val="007628EC"/>
    <w:rsid w:val="00763115"/>
    <w:rsid w:val="00764EA2"/>
    <w:rsid w:val="00765B0C"/>
    <w:rsid w:val="00771656"/>
    <w:rsid w:val="00771A65"/>
    <w:rsid w:val="00773513"/>
    <w:rsid w:val="00773DD5"/>
    <w:rsid w:val="00775DDD"/>
    <w:rsid w:val="00776ABD"/>
    <w:rsid w:val="00777091"/>
    <w:rsid w:val="0078002B"/>
    <w:rsid w:val="00781678"/>
    <w:rsid w:val="00781A40"/>
    <w:rsid w:val="00782CB9"/>
    <w:rsid w:val="007830DF"/>
    <w:rsid w:val="00783C1D"/>
    <w:rsid w:val="00785111"/>
    <w:rsid w:val="00785A12"/>
    <w:rsid w:val="00785B46"/>
    <w:rsid w:val="007863E6"/>
    <w:rsid w:val="00786EBD"/>
    <w:rsid w:val="00787085"/>
    <w:rsid w:val="00787F1B"/>
    <w:rsid w:val="007910B2"/>
    <w:rsid w:val="0079177A"/>
    <w:rsid w:val="00792474"/>
    <w:rsid w:val="007935C1"/>
    <w:rsid w:val="00795CA0"/>
    <w:rsid w:val="00796AED"/>
    <w:rsid w:val="00797627"/>
    <w:rsid w:val="0079791A"/>
    <w:rsid w:val="007A1CD7"/>
    <w:rsid w:val="007A32BB"/>
    <w:rsid w:val="007A3471"/>
    <w:rsid w:val="007A3ED0"/>
    <w:rsid w:val="007A4E3C"/>
    <w:rsid w:val="007A6799"/>
    <w:rsid w:val="007A7ADC"/>
    <w:rsid w:val="007B0625"/>
    <w:rsid w:val="007B08B0"/>
    <w:rsid w:val="007B0EA1"/>
    <w:rsid w:val="007B4745"/>
    <w:rsid w:val="007B4E67"/>
    <w:rsid w:val="007B51FE"/>
    <w:rsid w:val="007B5C6B"/>
    <w:rsid w:val="007B6484"/>
    <w:rsid w:val="007B711A"/>
    <w:rsid w:val="007B7378"/>
    <w:rsid w:val="007C18EE"/>
    <w:rsid w:val="007C1C77"/>
    <w:rsid w:val="007C1FB3"/>
    <w:rsid w:val="007D1E09"/>
    <w:rsid w:val="007D1EB5"/>
    <w:rsid w:val="007D281F"/>
    <w:rsid w:val="007D2852"/>
    <w:rsid w:val="007D3B6A"/>
    <w:rsid w:val="007D4486"/>
    <w:rsid w:val="007D49DC"/>
    <w:rsid w:val="007D5E28"/>
    <w:rsid w:val="007D639D"/>
    <w:rsid w:val="007E0B90"/>
    <w:rsid w:val="007E18BD"/>
    <w:rsid w:val="007E24F8"/>
    <w:rsid w:val="007E25ED"/>
    <w:rsid w:val="007E2C46"/>
    <w:rsid w:val="007E3DC3"/>
    <w:rsid w:val="007E4057"/>
    <w:rsid w:val="007E4BC8"/>
    <w:rsid w:val="007F0709"/>
    <w:rsid w:val="007F1859"/>
    <w:rsid w:val="007F5A5B"/>
    <w:rsid w:val="007F669A"/>
    <w:rsid w:val="007F70CA"/>
    <w:rsid w:val="0080112C"/>
    <w:rsid w:val="008039C4"/>
    <w:rsid w:val="00805905"/>
    <w:rsid w:val="00805C96"/>
    <w:rsid w:val="0080705A"/>
    <w:rsid w:val="00810330"/>
    <w:rsid w:val="00811B16"/>
    <w:rsid w:val="0081450D"/>
    <w:rsid w:val="00816A0C"/>
    <w:rsid w:val="00816C36"/>
    <w:rsid w:val="008171C2"/>
    <w:rsid w:val="00817D56"/>
    <w:rsid w:val="00820CC3"/>
    <w:rsid w:val="00821348"/>
    <w:rsid w:val="00821F5E"/>
    <w:rsid w:val="00824130"/>
    <w:rsid w:val="00824B33"/>
    <w:rsid w:val="00825D58"/>
    <w:rsid w:val="00826BA6"/>
    <w:rsid w:val="008273D1"/>
    <w:rsid w:val="0082789E"/>
    <w:rsid w:val="00831CED"/>
    <w:rsid w:val="00832349"/>
    <w:rsid w:val="00832699"/>
    <w:rsid w:val="00835FF7"/>
    <w:rsid w:val="00841DEF"/>
    <w:rsid w:val="0084209E"/>
    <w:rsid w:val="008431DF"/>
    <w:rsid w:val="00843F7D"/>
    <w:rsid w:val="008473B3"/>
    <w:rsid w:val="00847628"/>
    <w:rsid w:val="00850BA8"/>
    <w:rsid w:val="00850E17"/>
    <w:rsid w:val="00851327"/>
    <w:rsid w:val="008523C1"/>
    <w:rsid w:val="0085287D"/>
    <w:rsid w:val="00853225"/>
    <w:rsid w:val="008539F4"/>
    <w:rsid w:val="00853C38"/>
    <w:rsid w:val="00854F2E"/>
    <w:rsid w:val="008555C9"/>
    <w:rsid w:val="00855BB5"/>
    <w:rsid w:val="008564E7"/>
    <w:rsid w:val="00857134"/>
    <w:rsid w:val="0085797B"/>
    <w:rsid w:val="00857A57"/>
    <w:rsid w:val="008606DA"/>
    <w:rsid w:val="00860D2D"/>
    <w:rsid w:val="00860D6F"/>
    <w:rsid w:val="00860E9B"/>
    <w:rsid w:val="00861E99"/>
    <w:rsid w:val="008639DD"/>
    <w:rsid w:val="00863D05"/>
    <w:rsid w:val="00866C90"/>
    <w:rsid w:val="008717C9"/>
    <w:rsid w:val="008744EA"/>
    <w:rsid w:val="008750A9"/>
    <w:rsid w:val="00875EDF"/>
    <w:rsid w:val="00876005"/>
    <w:rsid w:val="008762AE"/>
    <w:rsid w:val="00876C1A"/>
    <w:rsid w:val="00877F95"/>
    <w:rsid w:val="00880DF6"/>
    <w:rsid w:val="00881CBC"/>
    <w:rsid w:val="0088242C"/>
    <w:rsid w:val="008846E0"/>
    <w:rsid w:val="00886D17"/>
    <w:rsid w:val="008875AD"/>
    <w:rsid w:val="0089006A"/>
    <w:rsid w:val="00890423"/>
    <w:rsid w:val="00892117"/>
    <w:rsid w:val="008964BA"/>
    <w:rsid w:val="008A04F8"/>
    <w:rsid w:val="008A0B7A"/>
    <w:rsid w:val="008A0BE0"/>
    <w:rsid w:val="008A0DC6"/>
    <w:rsid w:val="008A0F80"/>
    <w:rsid w:val="008A10A6"/>
    <w:rsid w:val="008A10D5"/>
    <w:rsid w:val="008A3824"/>
    <w:rsid w:val="008A41C9"/>
    <w:rsid w:val="008B0F52"/>
    <w:rsid w:val="008B4781"/>
    <w:rsid w:val="008B593F"/>
    <w:rsid w:val="008C0905"/>
    <w:rsid w:val="008C213C"/>
    <w:rsid w:val="008C23C0"/>
    <w:rsid w:val="008C259B"/>
    <w:rsid w:val="008C33E7"/>
    <w:rsid w:val="008C37F7"/>
    <w:rsid w:val="008C3CED"/>
    <w:rsid w:val="008C451C"/>
    <w:rsid w:val="008C49B0"/>
    <w:rsid w:val="008C52D7"/>
    <w:rsid w:val="008C7D0C"/>
    <w:rsid w:val="008D0C38"/>
    <w:rsid w:val="008D0FDE"/>
    <w:rsid w:val="008D1306"/>
    <w:rsid w:val="008D2DDB"/>
    <w:rsid w:val="008D4E69"/>
    <w:rsid w:val="008D5B12"/>
    <w:rsid w:val="008D5B97"/>
    <w:rsid w:val="008E0379"/>
    <w:rsid w:val="008E29AC"/>
    <w:rsid w:val="008E3BE1"/>
    <w:rsid w:val="008E3F59"/>
    <w:rsid w:val="008E47A4"/>
    <w:rsid w:val="008E681F"/>
    <w:rsid w:val="008F12C2"/>
    <w:rsid w:val="008F1D7D"/>
    <w:rsid w:val="008F4430"/>
    <w:rsid w:val="008F44BB"/>
    <w:rsid w:val="008F4600"/>
    <w:rsid w:val="008F55EF"/>
    <w:rsid w:val="008F5682"/>
    <w:rsid w:val="008F5A92"/>
    <w:rsid w:val="0090367B"/>
    <w:rsid w:val="00906084"/>
    <w:rsid w:val="009060DF"/>
    <w:rsid w:val="00911AE5"/>
    <w:rsid w:val="00912545"/>
    <w:rsid w:val="00914F92"/>
    <w:rsid w:val="00915478"/>
    <w:rsid w:val="00917258"/>
    <w:rsid w:val="009172EC"/>
    <w:rsid w:val="009204AD"/>
    <w:rsid w:val="00920D4C"/>
    <w:rsid w:val="00921061"/>
    <w:rsid w:val="00921245"/>
    <w:rsid w:val="00923651"/>
    <w:rsid w:val="009241DA"/>
    <w:rsid w:val="009245F0"/>
    <w:rsid w:val="00925F88"/>
    <w:rsid w:val="009273CC"/>
    <w:rsid w:val="00930AB0"/>
    <w:rsid w:val="00931EFA"/>
    <w:rsid w:val="0093270D"/>
    <w:rsid w:val="00933209"/>
    <w:rsid w:val="009357AD"/>
    <w:rsid w:val="0093680A"/>
    <w:rsid w:val="009379F5"/>
    <w:rsid w:val="009408AE"/>
    <w:rsid w:val="00940DA7"/>
    <w:rsid w:val="00940DD9"/>
    <w:rsid w:val="00940E11"/>
    <w:rsid w:val="00943131"/>
    <w:rsid w:val="00944DDA"/>
    <w:rsid w:val="009457CD"/>
    <w:rsid w:val="0094637A"/>
    <w:rsid w:val="009463EA"/>
    <w:rsid w:val="00947D82"/>
    <w:rsid w:val="009502A5"/>
    <w:rsid w:val="009513D7"/>
    <w:rsid w:val="00952B24"/>
    <w:rsid w:val="00953836"/>
    <w:rsid w:val="00954593"/>
    <w:rsid w:val="00954CB3"/>
    <w:rsid w:val="00955274"/>
    <w:rsid w:val="009554E9"/>
    <w:rsid w:val="00955540"/>
    <w:rsid w:val="009559CF"/>
    <w:rsid w:val="00957646"/>
    <w:rsid w:val="00961F68"/>
    <w:rsid w:val="0096261C"/>
    <w:rsid w:val="00962860"/>
    <w:rsid w:val="0096467E"/>
    <w:rsid w:val="00964BFD"/>
    <w:rsid w:val="009663E4"/>
    <w:rsid w:val="00967952"/>
    <w:rsid w:val="00973FDC"/>
    <w:rsid w:val="00974BA4"/>
    <w:rsid w:val="00974BE1"/>
    <w:rsid w:val="00976897"/>
    <w:rsid w:val="0098007F"/>
    <w:rsid w:val="00982FB4"/>
    <w:rsid w:val="00983859"/>
    <w:rsid w:val="0098610C"/>
    <w:rsid w:val="0098761D"/>
    <w:rsid w:val="0099079F"/>
    <w:rsid w:val="00991EAC"/>
    <w:rsid w:val="00992C99"/>
    <w:rsid w:val="009931B9"/>
    <w:rsid w:val="009937F2"/>
    <w:rsid w:val="00993D69"/>
    <w:rsid w:val="009967FC"/>
    <w:rsid w:val="009A069F"/>
    <w:rsid w:val="009A088D"/>
    <w:rsid w:val="009A1B30"/>
    <w:rsid w:val="009A239B"/>
    <w:rsid w:val="009A2FDB"/>
    <w:rsid w:val="009A340B"/>
    <w:rsid w:val="009A3F58"/>
    <w:rsid w:val="009A3FA9"/>
    <w:rsid w:val="009A46A2"/>
    <w:rsid w:val="009A583B"/>
    <w:rsid w:val="009A6376"/>
    <w:rsid w:val="009A67FB"/>
    <w:rsid w:val="009A73F7"/>
    <w:rsid w:val="009B09A6"/>
    <w:rsid w:val="009B1AB3"/>
    <w:rsid w:val="009B1AFB"/>
    <w:rsid w:val="009B330F"/>
    <w:rsid w:val="009B4B95"/>
    <w:rsid w:val="009B4C70"/>
    <w:rsid w:val="009B5584"/>
    <w:rsid w:val="009B5AA5"/>
    <w:rsid w:val="009B6B45"/>
    <w:rsid w:val="009B6BF3"/>
    <w:rsid w:val="009C0C4B"/>
    <w:rsid w:val="009C33E5"/>
    <w:rsid w:val="009C54C6"/>
    <w:rsid w:val="009C6513"/>
    <w:rsid w:val="009C6C4D"/>
    <w:rsid w:val="009C7E1C"/>
    <w:rsid w:val="009D0AEF"/>
    <w:rsid w:val="009D1788"/>
    <w:rsid w:val="009D1951"/>
    <w:rsid w:val="009D20DA"/>
    <w:rsid w:val="009D31F8"/>
    <w:rsid w:val="009D5076"/>
    <w:rsid w:val="009D5BF0"/>
    <w:rsid w:val="009D67EC"/>
    <w:rsid w:val="009D7675"/>
    <w:rsid w:val="009D7C2A"/>
    <w:rsid w:val="009E1008"/>
    <w:rsid w:val="009E1C6C"/>
    <w:rsid w:val="009E1E69"/>
    <w:rsid w:val="009E41B2"/>
    <w:rsid w:val="009E5500"/>
    <w:rsid w:val="009F372A"/>
    <w:rsid w:val="009F3F7F"/>
    <w:rsid w:val="009F63C7"/>
    <w:rsid w:val="00A01951"/>
    <w:rsid w:val="00A05AFB"/>
    <w:rsid w:val="00A05FDE"/>
    <w:rsid w:val="00A06337"/>
    <w:rsid w:val="00A104AB"/>
    <w:rsid w:val="00A1126A"/>
    <w:rsid w:val="00A130B7"/>
    <w:rsid w:val="00A131D3"/>
    <w:rsid w:val="00A13618"/>
    <w:rsid w:val="00A13A87"/>
    <w:rsid w:val="00A14580"/>
    <w:rsid w:val="00A14C1E"/>
    <w:rsid w:val="00A14E2F"/>
    <w:rsid w:val="00A15558"/>
    <w:rsid w:val="00A16167"/>
    <w:rsid w:val="00A20797"/>
    <w:rsid w:val="00A20A24"/>
    <w:rsid w:val="00A219D7"/>
    <w:rsid w:val="00A227A3"/>
    <w:rsid w:val="00A262DA"/>
    <w:rsid w:val="00A275BF"/>
    <w:rsid w:val="00A27F52"/>
    <w:rsid w:val="00A31C3E"/>
    <w:rsid w:val="00A34536"/>
    <w:rsid w:val="00A34F78"/>
    <w:rsid w:val="00A37445"/>
    <w:rsid w:val="00A375CB"/>
    <w:rsid w:val="00A37B84"/>
    <w:rsid w:val="00A40556"/>
    <w:rsid w:val="00A419B6"/>
    <w:rsid w:val="00A430AB"/>
    <w:rsid w:val="00A4560C"/>
    <w:rsid w:val="00A45DCD"/>
    <w:rsid w:val="00A50235"/>
    <w:rsid w:val="00A52E72"/>
    <w:rsid w:val="00A53E8A"/>
    <w:rsid w:val="00A53F51"/>
    <w:rsid w:val="00A54321"/>
    <w:rsid w:val="00A54D4F"/>
    <w:rsid w:val="00A57BF8"/>
    <w:rsid w:val="00A6065A"/>
    <w:rsid w:val="00A61AF1"/>
    <w:rsid w:val="00A6232C"/>
    <w:rsid w:val="00A64740"/>
    <w:rsid w:val="00A6498F"/>
    <w:rsid w:val="00A65129"/>
    <w:rsid w:val="00A65896"/>
    <w:rsid w:val="00A65B50"/>
    <w:rsid w:val="00A663AB"/>
    <w:rsid w:val="00A70E12"/>
    <w:rsid w:val="00A75322"/>
    <w:rsid w:val="00A76F46"/>
    <w:rsid w:val="00A771B3"/>
    <w:rsid w:val="00A77915"/>
    <w:rsid w:val="00A77B65"/>
    <w:rsid w:val="00A81A3A"/>
    <w:rsid w:val="00A81D43"/>
    <w:rsid w:val="00A81D93"/>
    <w:rsid w:val="00A829A9"/>
    <w:rsid w:val="00A82EE3"/>
    <w:rsid w:val="00A8438F"/>
    <w:rsid w:val="00A851E5"/>
    <w:rsid w:val="00A85E3D"/>
    <w:rsid w:val="00A8722C"/>
    <w:rsid w:val="00A875F0"/>
    <w:rsid w:val="00A90592"/>
    <w:rsid w:val="00A90B42"/>
    <w:rsid w:val="00A90F86"/>
    <w:rsid w:val="00A911F1"/>
    <w:rsid w:val="00A91469"/>
    <w:rsid w:val="00A92AC8"/>
    <w:rsid w:val="00A92B35"/>
    <w:rsid w:val="00A939D5"/>
    <w:rsid w:val="00A947D1"/>
    <w:rsid w:val="00A95612"/>
    <w:rsid w:val="00A97B75"/>
    <w:rsid w:val="00AA03A6"/>
    <w:rsid w:val="00AA0917"/>
    <w:rsid w:val="00AA1122"/>
    <w:rsid w:val="00AA1149"/>
    <w:rsid w:val="00AA1E77"/>
    <w:rsid w:val="00AA2A46"/>
    <w:rsid w:val="00AA2A6D"/>
    <w:rsid w:val="00AA4A69"/>
    <w:rsid w:val="00AA6D2B"/>
    <w:rsid w:val="00AB0B6C"/>
    <w:rsid w:val="00AB0C13"/>
    <w:rsid w:val="00AB0F89"/>
    <w:rsid w:val="00AB143C"/>
    <w:rsid w:val="00AB1509"/>
    <w:rsid w:val="00AB2BC2"/>
    <w:rsid w:val="00AB2D5C"/>
    <w:rsid w:val="00AB3A15"/>
    <w:rsid w:val="00AB43B9"/>
    <w:rsid w:val="00AB4BAF"/>
    <w:rsid w:val="00AB4C6B"/>
    <w:rsid w:val="00AB7260"/>
    <w:rsid w:val="00AC0536"/>
    <w:rsid w:val="00AC5CC8"/>
    <w:rsid w:val="00AC7405"/>
    <w:rsid w:val="00AC751B"/>
    <w:rsid w:val="00AD0386"/>
    <w:rsid w:val="00AD0D0B"/>
    <w:rsid w:val="00AD288C"/>
    <w:rsid w:val="00AD57AC"/>
    <w:rsid w:val="00AD5DE8"/>
    <w:rsid w:val="00AE152C"/>
    <w:rsid w:val="00AE2099"/>
    <w:rsid w:val="00AE24D8"/>
    <w:rsid w:val="00AE29B0"/>
    <w:rsid w:val="00AE36E7"/>
    <w:rsid w:val="00AE378C"/>
    <w:rsid w:val="00AE3E3D"/>
    <w:rsid w:val="00AE4D8B"/>
    <w:rsid w:val="00AE579A"/>
    <w:rsid w:val="00AE613F"/>
    <w:rsid w:val="00AE6145"/>
    <w:rsid w:val="00AE6975"/>
    <w:rsid w:val="00AF0F4E"/>
    <w:rsid w:val="00AF1246"/>
    <w:rsid w:val="00AF134F"/>
    <w:rsid w:val="00AF32B8"/>
    <w:rsid w:val="00AF34B2"/>
    <w:rsid w:val="00AF3780"/>
    <w:rsid w:val="00AF3E0E"/>
    <w:rsid w:val="00AF45C8"/>
    <w:rsid w:val="00AF4930"/>
    <w:rsid w:val="00AF4E38"/>
    <w:rsid w:val="00AF4EA6"/>
    <w:rsid w:val="00AF5DA4"/>
    <w:rsid w:val="00AF6EFD"/>
    <w:rsid w:val="00AF7106"/>
    <w:rsid w:val="00B012E4"/>
    <w:rsid w:val="00B026FB"/>
    <w:rsid w:val="00B0283D"/>
    <w:rsid w:val="00B033D9"/>
    <w:rsid w:val="00B11056"/>
    <w:rsid w:val="00B11E46"/>
    <w:rsid w:val="00B14A12"/>
    <w:rsid w:val="00B156EA"/>
    <w:rsid w:val="00B157A1"/>
    <w:rsid w:val="00B20177"/>
    <w:rsid w:val="00B24454"/>
    <w:rsid w:val="00B24BCF"/>
    <w:rsid w:val="00B260A7"/>
    <w:rsid w:val="00B272BB"/>
    <w:rsid w:val="00B311E6"/>
    <w:rsid w:val="00B319A3"/>
    <w:rsid w:val="00B326BE"/>
    <w:rsid w:val="00B333BC"/>
    <w:rsid w:val="00B33C78"/>
    <w:rsid w:val="00B33F57"/>
    <w:rsid w:val="00B340B0"/>
    <w:rsid w:val="00B340B6"/>
    <w:rsid w:val="00B35E64"/>
    <w:rsid w:val="00B372A3"/>
    <w:rsid w:val="00B37D5A"/>
    <w:rsid w:val="00B42343"/>
    <w:rsid w:val="00B43310"/>
    <w:rsid w:val="00B434F7"/>
    <w:rsid w:val="00B45AC2"/>
    <w:rsid w:val="00B4667B"/>
    <w:rsid w:val="00B4676C"/>
    <w:rsid w:val="00B51BB9"/>
    <w:rsid w:val="00B52350"/>
    <w:rsid w:val="00B53C08"/>
    <w:rsid w:val="00B54705"/>
    <w:rsid w:val="00B54BB4"/>
    <w:rsid w:val="00B55134"/>
    <w:rsid w:val="00B55651"/>
    <w:rsid w:val="00B558C2"/>
    <w:rsid w:val="00B56C75"/>
    <w:rsid w:val="00B60425"/>
    <w:rsid w:val="00B61865"/>
    <w:rsid w:val="00B6217E"/>
    <w:rsid w:val="00B626EC"/>
    <w:rsid w:val="00B63D8B"/>
    <w:rsid w:val="00B66196"/>
    <w:rsid w:val="00B6678A"/>
    <w:rsid w:val="00B73241"/>
    <w:rsid w:val="00B738E1"/>
    <w:rsid w:val="00B743F9"/>
    <w:rsid w:val="00B74C9E"/>
    <w:rsid w:val="00B75FBB"/>
    <w:rsid w:val="00B77906"/>
    <w:rsid w:val="00B77F8A"/>
    <w:rsid w:val="00B807F7"/>
    <w:rsid w:val="00B833E2"/>
    <w:rsid w:val="00B94935"/>
    <w:rsid w:val="00B94FCA"/>
    <w:rsid w:val="00B95276"/>
    <w:rsid w:val="00B955FD"/>
    <w:rsid w:val="00B95FD5"/>
    <w:rsid w:val="00B9784B"/>
    <w:rsid w:val="00BA0F4A"/>
    <w:rsid w:val="00BA19C1"/>
    <w:rsid w:val="00BA30B0"/>
    <w:rsid w:val="00BA3D78"/>
    <w:rsid w:val="00BA4A64"/>
    <w:rsid w:val="00BA5192"/>
    <w:rsid w:val="00BA5318"/>
    <w:rsid w:val="00BA55A0"/>
    <w:rsid w:val="00BA59A5"/>
    <w:rsid w:val="00BB0AD8"/>
    <w:rsid w:val="00BB1245"/>
    <w:rsid w:val="00BB5A91"/>
    <w:rsid w:val="00BB671B"/>
    <w:rsid w:val="00BB69EC"/>
    <w:rsid w:val="00BC26B7"/>
    <w:rsid w:val="00BC2ED7"/>
    <w:rsid w:val="00BC35BC"/>
    <w:rsid w:val="00BC371A"/>
    <w:rsid w:val="00BC5530"/>
    <w:rsid w:val="00BC6066"/>
    <w:rsid w:val="00BC649B"/>
    <w:rsid w:val="00BC6FAA"/>
    <w:rsid w:val="00BC7CF5"/>
    <w:rsid w:val="00BD1C20"/>
    <w:rsid w:val="00BD3875"/>
    <w:rsid w:val="00BD6A0D"/>
    <w:rsid w:val="00BD7725"/>
    <w:rsid w:val="00BD7977"/>
    <w:rsid w:val="00BE1CFA"/>
    <w:rsid w:val="00BE3EA8"/>
    <w:rsid w:val="00BE55FC"/>
    <w:rsid w:val="00BE6E8F"/>
    <w:rsid w:val="00BE7612"/>
    <w:rsid w:val="00BE7A42"/>
    <w:rsid w:val="00BF2963"/>
    <w:rsid w:val="00BF2994"/>
    <w:rsid w:val="00BF309A"/>
    <w:rsid w:val="00BF31F2"/>
    <w:rsid w:val="00BF44E0"/>
    <w:rsid w:val="00BF4A54"/>
    <w:rsid w:val="00C0037F"/>
    <w:rsid w:val="00C01A18"/>
    <w:rsid w:val="00C021EE"/>
    <w:rsid w:val="00C0394F"/>
    <w:rsid w:val="00C04285"/>
    <w:rsid w:val="00C046B6"/>
    <w:rsid w:val="00C04F5A"/>
    <w:rsid w:val="00C0569A"/>
    <w:rsid w:val="00C06AC5"/>
    <w:rsid w:val="00C076F2"/>
    <w:rsid w:val="00C07AF3"/>
    <w:rsid w:val="00C10381"/>
    <w:rsid w:val="00C1245B"/>
    <w:rsid w:val="00C14B50"/>
    <w:rsid w:val="00C15D3F"/>
    <w:rsid w:val="00C16BEC"/>
    <w:rsid w:val="00C1705E"/>
    <w:rsid w:val="00C2006E"/>
    <w:rsid w:val="00C215F8"/>
    <w:rsid w:val="00C22052"/>
    <w:rsid w:val="00C22F81"/>
    <w:rsid w:val="00C22F84"/>
    <w:rsid w:val="00C235CA"/>
    <w:rsid w:val="00C2446E"/>
    <w:rsid w:val="00C255F3"/>
    <w:rsid w:val="00C25F38"/>
    <w:rsid w:val="00C26040"/>
    <w:rsid w:val="00C30229"/>
    <w:rsid w:val="00C30295"/>
    <w:rsid w:val="00C358BC"/>
    <w:rsid w:val="00C374AB"/>
    <w:rsid w:val="00C374CE"/>
    <w:rsid w:val="00C37670"/>
    <w:rsid w:val="00C3789D"/>
    <w:rsid w:val="00C379C7"/>
    <w:rsid w:val="00C404B6"/>
    <w:rsid w:val="00C40545"/>
    <w:rsid w:val="00C40E5D"/>
    <w:rsid w:val="00C41B2B"/>
    <w:rsid w:val="00C41B56"/>
    <w:rsid w:val="00C41E1B"/>
    <w:rsid w:val="00C43275"/>
    <w:rsid w:val="00C4416A"/>
    <w:rsid w:val="00C459BE"/>
    <w:rsid w:val="00C45C24"/>
    <w:rsid w:val="00C46A13"/>
    <w:rsid w:val="00C509F2"/>
    <w:rsid w:val="00C50E3E"/>
    <w:rsid w:val="00C5140E"/>
    <w:rsid w:val="00C5198F"/>
    <w:rsid w:val="00C51DF7"/>
    <w:rsid w:val="00C5430B"/>
    <w:rsid w:val="00C55F14"/>
    <w:rsid w:val="00C57782"/>
    <w:rsid w:val="00C57A78"/>
    <w:rsid w:val="00C6030C"/>
    <w:rsid w:val="00C6179A"/>
    <w:rsid w:val="00C63110"/>
    <w:rsid w:val="00C64DA9"/>
    <w:rsid w:val="00C6523B"/>
    <w:rsid w:val="00C66FE1"/>
    <w:rsid w:val="00C67434"/>
    <w:rsid w:val="00C70F91"/>
    <w:rsid w:val="00C7145E"/>
    <w:rsid w:val="00C715B8"/>
    <w:rsid w:val="00C727D9"/>
    <w:rsid w:val="00C73502"/>
    <w:rsid w:val="00C736B7"/>
    <w:rsid w:val="00C743AE"/>
    <w:rsid w:val="00C80902"/>
    <w:rsid w:val="00C865DD"/>
    <w:rsid w:val="00C86A41"/>
    <w:rsid w:val="00C86FD2"/>
    <w:rsid w:val="00C87BCB"/>
    <w:rsid w:val="00C90129"/>
    <w:rsid w:val="00C9033A"/>
    <w:rsid w:val="00C906C0"/>
    <w:rsid w:val="00C91DE6"/>
    <w:rsid w:val="00C92620"/>
    <w:rsid w:val="00C95FEA"/>
    <w:rsid w:val="00C96551"/>
    <w:rsid w:val="00C969D3"/>
    <w:rsid w:val="00C96D27"/>
    <w:rsid w:val="00C97210"/>
    <w:rsid w:val="00C97564"/>
    <w:rsid w:val="00CA2C71"/>
    <w:rsid w:val="00CA3171"/>
    <w:rsid w:val="00CA3EF1"/>
    <w:rsid w:val="00CA4204"/>
    <w:rsid w:val="00CA46D6"/>
    <w:rsid w:val="00CA6FEC"/>
    <w:rsid w:val="00CA7635"/>
    <w:rsid w:val="00CA7D39"/>
    <w:rsid w:val="00CB0133"/>
    <w:rsid w:val="00CB2076"/>
    <w:rsid w:val="00CB278F"/>
    <w:rsid w:val="00CB48FE"/>
    <w:rsid w:val="00CB52DF"/>
    <w:rsid w:val="00CB6DC3"/>
    <w:rsid w:val="00CB71C3"/>
    <w:rsid w:val="00CC0B6B"/>
    <w:rsid w:val="00CC0FAA"/>
    <w:rsid w:val="00CC1975"/>
    <w:rsid w:val="00CC256C"/>
    <w:rsid w:val="00CC3CB0"/>
    <w:rsid w:val="00CC5F85"/>
    <w:rsid w:val="00CC6102"/>
    <w:rsid w:val="00CC6207"/>
    <w:rsid w:val="00CC6495"/>
    <w:rsid w:val="00CC79AB"/>
    <w:rsid w:val="00CD242C"/>
    <w:rsid w:val="00CD34D0"/>
    <w:rsid w:val="00CD383A"/>
    <w:rsid w:val="00CD5971"/>
    <w:rsid w:val="00CD7262"/>
    <w:rsid w:val="00CD7E39"/>
    <w:rsid w:val="00CE0DF2"/>
    <w:rsid w:val="00CE1E1D"/>
    <w:rsid w:val="00CE33D8"/>
    <w:rsid w:val="00CE6A81"/>
    <w:rsid w:val="00CF3B85"/>
    <w:rsid w:val="00CF4AFA"/>
    <w:rsid w:val="00CF50F8"/>
    <w:rsid w:val="00CF54EF"/>
    <w:rsid w:val="00CF7FBB"/>
    <w:rsid w:val="00D008AE"/>
    <w:rsid w:val="00D01497"/>
    <w:rsid w:val="00D03F2D"/>
    <w:rsid w:val="00D05A7C"/>
    <w:rsid w:val="00D05B32"/>
    <w:rsid w:val="00D114D6"/>
    <w:rsid w:val="00D118A9"/>
    <w:rsid w:val="00D1647A"/>
    <w:rsid w:val="00D17FD8"/>
    <w:rsid w:val="00D23150"/>
    <w:rsid w:val="00D23483"/>
    <w:rsid w:val="00D27A04"/>
    <w:rsid w:val="00D27D0F"/>
    <w:rsid w:val="00D3107D"/>
    <w:rsid w:val="00D31BBC"/>
    <w:rsid w:val="00D32817"/>
    <w:rsid w:val="00D359D2"/>
    <w:rsid w:val="00D3778D"/>
    <w:rsid w:val="00D40F64"/>
    <w:rsid w:val="00D40F9C"/>
    <w:rsid w:val="00D42455"/>
    <w:rsid w:val="00D42C45"/>
    <w:rsid w:val="00D43751"/>
    <w:rsid w:val="00D4678A"/>
    <w:rsid w:val="00D4760B"/>
    <w:rsid w:val="00D47B7E"/>
    <w:rsid w:val="00D51069"/>
    <w:rsid w:val="00D51392"/>
    <w:rsid w:val="00D51BEF"/>
    <w:rsid w:val="00D51E9B"/>
    <w:rsid w:val="00D52CAB"/>
    <w:rsid w:val="00D547D6"/>
    <w:rsid w:val="00D5694A"/>
    <w:rsid w:val="00D57B75"/>
    <w:rsid w:val="00D57D5B"/>
    <w:rsid w:val="00D6039D"/>
    <w:rsid w:val="00D63154"/>
    <w:rsid w:val="00D6351C"/>
    <w:rsid w:val="00D672F9"/>
    <w:rsid w:val="00D6779A"/>
    <w:rsid w:val="00D677CD"/>
    <w:rsid w:val="00D705C8"/>
    <w:rsid w:val="00D70662"/>
    <w:rsid w:val="00D74E90"/>
    <w:rsid w:val="00D75071"/>
    <w:rsid w:val="00D75F91"/>
    <w:rsid w:val="00D77E94"/>
    <w:rsid w:val="00D82EA8"/>
    <w:rsid w:val="00D857A2"/>
    <w:rsid w:val="00D85EAC"/>
    <w:rsid w:val="00D8626F"/>
    <w:rsid w:val="00D90EB8"/>
    <w:rsid w:val="00D91100"/>
    <w:rsid w:val="00D9321C"/>
    <w:rsid w:val="00DA14AB"/>
    <w:rsid w:val="00DA168F"/>
    <w:rsid w:val="00DA2530"/>
    <w:rsid w:val="00DA33B9"/>
    <w:rsid w:val="00DA48FF"/>
    <w:rsid w:val="00DA4BDE"/>
    <w:rsid w:val="00DA554E"/>
    <w:rsid w:val="00DA56FA"/>
    <w:rsid w:val="00DA617F"/>
    <w:rsid w:val="00DA6294"/>
    <w:rsid w:val="00DA64ED"/>
    <w:rsid w:val="00DA79A9"/>
    <w:rsid w:val="00DB1AEB"/>
    <w:rsid w:val="00DB1E29"/>
    <w:rsid w:val="00DB30C4"/>
    <w:rsid w:val="00DB3722"/>
    <w:rsid w:val="00DB391B"/>
    <w:rsid w:val="00DB452A"/>
    <w:rsid w:val="00DB49B8"/>
    <w:rsid w:val="00DB4A06"/>
    <w:rsid w:val="00DB4DC7"/>
    <w:rsid w:val="00DB54FB"/>
    <w:rsid w:val="00DB5DBA"/>
    <w:rsid w:val="00DB6468"/>
    <w:rsid w:val="00DB7B0B"/>
    <w:rsid w:val="00DC136A"/>
    <w:rsid w:val="00DC149C"/>
    <w:rsid w:val="00DC22D7"/>
    <w:rsid w:val="00DC3840"/>
    <w:rsid w:val="00DC5221"/>
    <w:rsid w:val="00DC63EE"/>
    <w:rsid w:val="00DC6441"/>
    <w:rsid w:val="00DC69BB"/>
    <w:rsid w:val="00DD0914"/>
    <w:rsid w:val="00DD1C55"/>
    <w:rsid w:val="00DD218B"/>
    <w:rsid w:val="00DD45F2"/>
    <w:rsid w:val="00DD4D70"/>
    <w:rsid w:val="00DD5ACA"/>
    <w:rsid w:val="00DE1A0E"/>
    <w:rsid w:val="00DE33AB"/>
    <w:rsid w:val="00DE3BB7"/>
    <w:rsid w:val="00DE4308"/>
    <w:rsid w:val="00DE5125"/>
    <w:rsid w:val="00DE76AA"/>
    <w:rsid w:val="00DE78D4"/>
    <w:rsid w:val="00DF05F4"/>
    <w:rsid w:val="00DF1D7A"/>
    <w:rsid w:val="00DF1F5E"/>
    <w:rsid w:val="00DF2549"/>
    <w:rsid w:val="00DF4FDE"/>
    <w:rsid w:val="00DF681A"/>
    <w:rsid w:val="00DF6FD1"/>
    <w:rsid w:val="00DF7BD4"/>
    <w:rsid w:val="00DF7EF0"/>
    <w:rsid w:val="00E00DF4"/>
    <w:rsid w:val="00E01D69"/>
    <w:rsid w:val="00E02C7F"/>
    <w:rsid w:val="00E0569F"/>
    <w:rsid w:val="00E06155"/>
    <w:rsid w:val="00E07711"/>
    <w:rsid w:val="00E1028E"/>
    <w:rsid w:val="00E14143"/>
    <w:rsid w:val="00E15616"/>
    <w:rsid w:val="00E15F7D"/>
    <w:rsid w:val="00E16353"/>
    <w:rsid w:val="00E206BD"/>
    <w:rsid w:val="00E2112A"/>
    <w:rsid w:val="00E223D5"/>
    <w:rsid w:val="00E23DFB"/>
    <w:rsid w:val="00E24735"/>
    <w:rsid w:val="00E24A47"/>
    <w:rsid w:val="00E252CC"/>
    <w:rsid w:val="00E26AD1"/>
    <w:rsid w:val="00E27013"/>
    <w:rsid w:val="00E30C41"/>
    <w:rsid w:val="00E32642"/>
    <w:rsid w:val="00E33298"/>
    <w:rsid w:val="00E347E1"/>
    <w:rsid w:val="00E3496E"/>
    <w:rsid w:val="00E35244"/>
    <w:rsid w:val="00E36243"/>
    <w:rsid w:val="00E36C87"/>
    <w:rsid w:val="00E37CD7"/>
    <w:rsid w:val="00E40709"/>
    <w:rsid w:val="00E40840"/>
    <w:rsid w:val="00E41DC4"/>
    <w:rsid w:val="00E421DD"/>
    <w:rsid w:val="00E4289A"/>
    <w:rsid w:val="00E43808"/>
    <w:rsid w:val="00E45A38"/>
    <w:rsid w:val="00E45A45"/>
    <w:rsid w:val="00E47435"/>
    <w:rsid w:val="00E474F4"/>
    <w:rsid w:val="00E50083"/>
    <w:rsid w:val="00E52028"/>
    <w:rsid w:val="00E52C9F"/>
    <w:rsid w:val="00E53627"/>
    <w:rsid w:val="00E53B97"/>
    <w:rsid w:val="00E53DEF"/>
    <w:rsid w:val="00E54136"/>
    <w:rsid w:val="00E54692"/>
    <w:rsid w:val="00E55762"/>
    <w:rsid w:val="00E56A4D"/>
    <w:rsid w:val="00E57A1F"/>
    <w:rsid w:val="00E57CBF"/>
    <w:rsid w:val="00E57D66"/>
    <w:rsid w:val="00E57EB4"/>
    <w:rsid w:val="00E60947"/>
    <w:rsid w:val="00E63153"/>
    <w:rsid w:val="00E634BF"/>
    <w:rsid w:val="00E6376E"/>
    <w:rsid w:val="00E66A3C"/>
    <w:rsid w:val="00E7086E"/>
    <w:rsid w:val="00E710E9"/>
    <w:rsid w:val="00E7160D"/>
    <w:rsid w:val="00E74EAE"/>
    <w:rsid w:val="00E76385"/>
    <w:rsid w:val="00E7686A"/>
    <w:rsid w:val="00E77467"/>
    <w:rsid w:val="00E77FCC"/>
    <w:rsid w:val="00E81CC1"/>
    <w:rsid w:val="00E83913"/>
    <w:rsid w:val="00E841DF"/>
    <w:rsid w:val="00E85934"/>
    <w:rsid w:val="00E85D46"/>
    <w:rsid w:val="00E91449"/>
    <w:rsid w:val="00E91FE8"/>
    <w:rsid w:val="00E93FAF"/>
    <w:rsid w:val="00E94F89"/>
    <w:rsid w:val="00E95613"/>
    <w:rsid w:val="00E96933"/>
    <w:rsid w:val="00E96D78"/>
    <w:rsid w:val="00EA18C0"/>
    <w:rsid w:val="00EA256F"/>
    <w:rsid w:val="00EA267A"/>
    <w:rsid w:val="00EA413F"/>
    <w:rsid w:val="00EA45FA"/>
    <w:rsid w:val="00EB14C6"/>
    <w:rsid w:val="00EB1D21"/>
    <w:rsid w:val="00EB334C"/>
    <w:rsid w:val="00EB40FB"/>
    <w:rsid w:val="00EB6D5B"/>
    <w:rsid w:val="00EB7AB8"/>
    <w:rsid w:val="00EB7C6B"/>
    <w:rsid w:val="00EB7FAC"/>
    <w:rsid w:val="00EC1A12"/>
    <w:rsid w:val="00EC2EA1"/>
    <w:rsid w:val="00EC336D"/>
    <w:rsid w:val="00EC4EC8"/>
    <w:rsid w:val="00EC5CB1"/>
    <w:rsid w:val="00EC6F6D"/>
    <w:rsid w:val="00ED23DE"/>
    <w:rsid w:val="00ED6A47"/>
    <w:rsid w:val="00ED7AA2"/>
    <w:rsid w:val="00EE2224"/>
    <w:rsid w:val="00EE2265"/>
    <w:rsid w:val="00EE3ADC"/>
    <w:rsid w:val="00EE5D56"/>
    <w:rsid w:val="00EE75D5"/>
    <w:rsid w:val="00EF1C57"/>
    <w:rsid w:val="00EF33BF"/>
    <w:rsid w:val="00EF33FA"/>
    <w:rsid w:val="00EF3791"/>
    <w:rsid w:val="00EF60F5"/>
    <w:rsid w:val="00EF660D"/>
    <w:rsid w:val="00EF6A2E"/>
    <w:rsid w:val="00F00263"/>
    <w:rsid w:val="00F02525"/>
    <w:rsid w:val="00F0461A"/>
    <w:rsid w:val="00F0604E"/>
    <w:rsid w:val="00F06913"/>
    <w:rsid w:val="00F07A2B"/>
    <w:rsid w:val="00F11D73"/>
    <w:rsid w:val="00F125FD"/>
    <w:rsid w:val="00F12856"/>
    <w:rsid w:val="00F13F54"/>
    <w:rsid w:val="00F14336"/>
    <w:rsid w:val="00F14DCD"/>
    <w:rsid w:val="00F151BB"/>
    <w:rsid w:val="00F159CC"/>
    <w:rsid w:val="00F160C3"/>
    <w:rsid w:val="00F1721C"/>
    <w:rsid w:val="00F17F5A"/>
    <w:rsid w:val="00F20F67"/>
    <w:rsid w:val="00F23AB7"/>
    <w:rsid w:val="00F25D5F"/>
    <w:rsid w:val="00F261EF"/>
    <w:rsid w:val="00F263BB"/>
    <w:rsid w:val="00F26E5F"/>
    <w:rsid w:val="00F27F53"/>
    <w:rsid w:val="00F306AC"/>
    <w:rsid w:val="00F32B7A"/>
    <w:rsid w:val="00F32E8B"/>
    <w:rsid w:val="00F33796"/>
    <w:rsid w:val="00F35401"/>
    <w:rsid w:val="00F3564A"/>
    <w:rsid w:val="00F411BB"/>
    <w:rsid w:val="00F476A8"/>
    <w:rsid w:val="00F50CA3"/>
    <w:rsid w:val="00F514F1"/>
    <w:rsid w:val="00F516A7"/>
    <w:rsid w:val="00F516AF"/>
    <w:rsid w:val="00F5194A"/>
    <w:rsid w:val="00F51B55"/>
    <w:rsid w:val="00F51B81"/>
    <w:rsid w:val="00F52050"/>
    <w:rsid w:val="00F54E5F"/>
    <w:rsid w:val="00F5687E"/>
    <w:rsid w:val="00F60761"/>
    <w:rsid w:val="00F62E54"/>
    <w:rsid w:val="00F63302"/>
    <w:rsid w:val="00F6429A"/>
    <w:rsid w:val="00F644BA"/>
    <w:rsid w:val="00F64624"/>
    <w:rsid w:val="00F656C3"/>
    <w:rsid w:val="00F729F4"/>
    <w:rsid w:val="00F76C58"/>
    <w:rsid w:val="00F76FFA"/>
    <w:rsid w:val="00F80710"/>
    <w:rsid w:val="00F825F1"/>
    <w:rsid w:val="00F835F5"/>
    <w:rsid w:val="00F83F70"/>
    <w:rsid w:val="00F87A9A"/>
    <w:rsid w:val="00F90BDF"/>
    <w:rsid w:val="00F90F7C"/>
    <w:rsid w:val="00F92FF0"/>
    <w:rsid w:val="00F933BE"/>
    <w:rsid w:val="00F9414E"/>
    <w:rsid w:val="00F94A15"/>
    <w:rsid w:val="00F963D1"/>
    <w:rsid w:val="00F972C4"/>
    <w:rsid w:val="00FA0F24"/>
    <w:rsid w:val="00FA3E54"/>
    <w:rsid w:val="00FA7E22"/>
    <w:rsid w:val="00FB1B8F"/>
    <w:rsid w:val="00FB23EB"/>
    <w:rsid w:val="00FB3F28"/>
    <w:rsid w:val="00FB40A6"/>
    <w:rsid w:val="00FB4E1B"/>
    <w:rsid w:val="00FB51F6"/>
    <w:rsid w:val="00FB62CE"/>
    <w:rsid w:val="00FC0513"/>
    <w:rsid w:val="00FC133C"/>
    <w:rsid w:val="00FC1636"/>
    <w:rsid w:val="00FC320F"/>
    <w:rsid w:val="00FC3256"/>
    <w:rsid w:val="00FC4AE5"/>
    <w:rsid w:val="00FD0370"/>
    <w:rsid w:val="00FD4488"/>
    <w:rsid w:val="00FE07B5"/>
    <w:rsid w:val="00FE1A6A"/>
    <w:rsid w:val="00FE2E3D"/>
    <w:rsid w:val="00FE6B5D"/>
    <w:rsid w:val="00FE742A"/>
    <w:rsid w:val="00FE785E"/>
    <w:rsid w:val="00FF10F2"/>
    <w:rsid w:val="00FF11EA"/>
    <w:rsid w:val="00FF3184"/>
    <w:rsid w:val="00FF6463"/>
    <w:rsid w:val="00FF67BA"/>
    <w:rsid w:val="00FF7154"/>
    <w:rsid w:val="00FF79C0"/>
    <w:rsid w:val="00FF7AB3"/>
    <w:rsid w:val="00FF7BBB"/>
    <w:rsid w:val="01AA67C9"/>
    <w:rsid w:val="05AC022A"/>
    <w:rsid w:val="064549BD"/>
    <w:rsid w:val="0CA60D4B"/>
    <w:rsid w:val="0D611BD6"/>
    <w:rsid w:val="0DD86A6F"/>
    <w:rsid w:val="0E4B0853"/>
    <w:rsid w:val="0E8926CB"/>
    <w:rsid w:val="0E9000FD"/>
    <w:rsid w:val="0FC348AC"/>
    <w:rsid w:val="13F41276"/>
    <w:rsid w:val="16411DD9"/>
    <w:rsid w:val="17060568"/>
    <w:rsid w:val="17A834C5"/>
    <w:rsid w:val="18DB2C13"/>
    <w:rsid w:val="18F558C8"/>
    <w:rsid w:val="190653E0"/>
    <w:rsid w:val="1B485C9B"/>
    <w:rsid w:val="1C4C6724"/>
    <w:rsid w:val="1E6E4153"/>
    <w:rsid w:val="1F9B4D2F"/>
    <w:rsid w:val="235A5D2F"/>
    <w:rsid w:val="239B4A7A"/>
    <w:rsid w:val="248B1087"/>
    <w:rsid w:val="299C5AE8"/>
    <w:rsid w:val="29AB583F"/>
    <w:rsid w:val="2AE5579D"/>
    <w:rsid w:val="2E717DE7"/>
    <w:rsid w:val="36660CB4"/>
    <w:rsid w:val="37EC3CA9"/>
    <w:rsid w:val="3B5741F1"/>
    <w:rsid w:val="3BAF06FD"/>
    <w:rsid w:val="3D316A78"/>
    <w:rsid w:val="3E4007CC"/>
    <w:rsid w:val="4063054B"/>
    <w:rsid w:val="415D5C35"/>
    <w:rsid w:val="422A1C7E"/>
    <w:rsid w:val="42A12833"/>
    <w:rsid w:val="44991DE7"/>
    <w:rsid w:val="461A766D"/>
    <w:rsid w:val="47EA6CBB"/>
    <w:rsid w:val="4AB030E8"/>
    <w:rsid w:val="4D5A6798"/>
    <w:rsid w:val="516F62C4"/>
    <w:rsid w:val="526D43D6"/>
    <w:rsid w:val="54D04EA5"/>
    <w:rsid w:val="560B0A66"/>
    <w:rsid w:val="5AFB2EEA"/>
    <w:rsid w:val="5D7D29E8"/>
    <w:rsid w:val="612B495E"/>
    <w:rsid w:val="66065896"/>
    <w:rsid w:val="68592AB9"/>
    <w:rsid w:val="6C4362DE"/>
    <w:rsid w:val="6E7D0E15"/>
    <w:rsid w:val="75F70BFE"/>
    <w:rsid w:val="777D4543"/>
    <w:rsid w:val="77FE40C4"/>
    <w:rsid w:val="7820118F"/>
    <w:rsid w:val="7AF641B6"/>
    <w:rsid w:val="7D5D42EC"/>
    <w:rsid w:val="7E457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6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C92620"/>
    <w:pPr>
      <w:ind w:leftChars="2500" w:left="100"/>
    </w:pPr>
  </w:style>
  <w:style w:type="paragraph" w:styleId="a4">
    <w:name w:val="Balloon Text"/>
    <w:basedOn w:val="a"/>
    <w:semiHidden/>
    <w:qFormat/>
    <w:rsid w:val="00C92620"/>
    <w:rPr>
      <w:sz w:val="18"/>
      <w:szCs w:val="18"/>
    </w:rPr>
  </w:style>
  <w:style w:type="paragraph" w:styleId="a5">
    <w:name w:val="footer"/>
    <w:basedOn w:val="a"/>
    <w:link w:val="Char0"/>
    <w:uiPriority w:val="99"/>
    <w:qFormat/>
    <w:rsid w:val="00C92620"/>
    <w:pPr>
      <w:tabs>
        <w:tab w:val="center" w:pos="4153"/>
        <w:tab w:val="right" w:pos="8306"/>
      </w:tabs>
      <w:snapToGrid w:val="0"/>
      <w:jc w:val="left"/>
    </w:pPr>
    <w:rPr>
      <w:sz w:val="18"/>
      <w:szCs w:val="18"/>
    </w:rPr>
  </w:style>
  <w:style w:type="paragraph" w:styleId="a6">
    <w:name w:val="header"/>
    <w:basedOn w:val="a"/>
    <w:qFormat/>
    <w:rsid w:val="00C92620"/>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C92620"/>
  </w:style>
  <w:style w:type="paragraph" w:styleId="a7">
    <w:name w:val="Subtitle"/>
    <w:basedOn w:val="a"/>
    <w:next w:val="a"/>
    <w:link w:val="Char1"/>
    <w:qFormat/>
    <w:rsid w:val="00C92620"/>
    <w:pPr>
      <w:adjustRightInd w:val="0"/>
      <w:snapToGrid w:val="0"/>
      <w:spacing w:line="360" w:lineRule="auto"/>
      <w:ind w:firstLineChars="200" w:firstLine="643"/>
      <w:outlineLvl w:val="1"/>
    </w:pPr>
    <w:rPr>
      <w:rFonts w:ascii="仿宋_GB2312" w:eastAsia="仿宋_GB2312"/>
      <w:b/>
      <w:sz w:val="32"/>
      <w:szCs w:val="32"/>
    </w:rPr>
  </w:style>
  <w:style w:type="paragraph" w:styleId="2">
    <w:name w:val="toc 2"/>
    <w:basedOn w:val="a"/>
    <w:next w:val="a"/>
    <w:qFormat/>
    <w:rsid w:val="00C92620"/>
    <w:pPr>
      <w:ind w:leftChars="200" w:left="420"/>
    </w:pPr>
  </w:style>
  <w:style w:type="table" w:styleId="a8">
    <w:name w:val="Table Grid"/>
    <w:basedOn w:val="a1"/>
    <w:qFormat/>
    <w:rsid w:val="00C9262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qFormat/>
    <w:rsid w:val="00C92620"/>
  </w:style>
  <w:style w:type="character" w:styleId="aa">
    <w:name w:val="Hyperlink"/>
    <w:uiPriority w:val="99"/>
    <w:qFormat/>
    <w:rsid w:val="00C92620"/>
    <w:rPr>
      <w:color w:val="0000FF"/>
      <w:u w:val="single"/>
    </w:rPr>
  </w:style>
  <w:style w:type="character" w:customStyle="1" w:styleId="ArialChar">
    <w:name w:val="正文 + Arial Char"/>
    <w:link w:val="Arial"/>
    <w:qFormat/>
    <w:locked/>
    <w:rsid w:val="00C92620"/>
    <w:rPr>
      <w:rFonts w:ascii="Arial" w:cs="Arial"/>
      <w:sz w:val="24"/>
      <w:szCs w:val="24"/>
    </w:rPr>
  </w:style>
  <w:style w:type="paragraph" w:customStyle="1" w:styleId="Arial">
    <w:name w:val="正文 + Arial"/>
    <w:basedOn w:val="a"/>
    <w:link w:val="ArialChar"/>
    <w:qFormat/>
    <w:rsid w:val="00C92620"/>
    <w:pPr>
      <w:spacing w:line="360" w:lineRule="auto"/>
      <w:ind w:firstLineChars="200" w:firstLine="420"/>
    </w:pPr>
    <w:rPr>
      <w:rFonts w:ascii="Arial" w:cs="Arial"/>
      <w:kern w:val="0"/>
      <w:sz w:val="24"/>
    </w:rPr>
  </w:style>
  <w:style w:type="character" w:customStyle="1" w:styleId="Char0">
    <w:name w:val="页脚 Char"/>
    <w:link w:val="a5"/>
    <w:uiPriority w:val="99"/>
    <w:qFormat/>
    <w:rsid w:val="00C92620"/>
    <w:rPr>
      <w:kern w:val="2"/>
      <w:sz w:val="18"/>
      <w:szCs w:val="18"/>
    </w:rPr>
  </w:style>
  <w:style w:type="character" w:customStyle="1" w:styleId="Char">
    <w:name w:val="日期 Char"/>
    <w:link w:val="a3"/>
    <w:qFormat/>
    <w:rsid w:val="00C92620"/>
    <w:rPr>
      <w:kern w:val="2"/>
      <w:sz w:val="21"/>
      <w:szCs w:val="24"/>
    </w:rPr>
  </w:style>
  <w:style w:type="paragraph" w:customStyle="1" w:styleId="Char2">
    <w:name w:val="Char"/>
    <w:basedOn w:val="a"/>
    <w:qFormat/>
    <w:rsid w:val="00C92620"/>
    <w:pPr>
      <w:widowControl/>
      <w:adjustRightInd w:val="0"/>
      <w:spacing w:line="400" w:lineRule="exact"/>
      <w:jc w:val="center"/>
      <w:textAlignment w:val="baseline"/>
    </w:pPr>
    <w:rPr>
      <w:rFonts w:ascii="Verdana" w:hAnsi="Verdana"/>
      <w:kern w:val="0"/>
      <w:sz w:val="24"/>
      <w:szCs w:val="20"/>
      <w:lang w:eastAsia="en-US"/>
    </w:rPr>
  </w:style>
  <w:style w:type="character" w:customStyle="1" w:styleId="Char1">
    <w:name w:val="副标题 Char"/>
    <w:basedOn w:val="a0"/>
    <w:link w:val="a7"/>
    <w:qFormat/>
    <w:rsid w:val="00C92620"/>
    <w:rPr>
      <w:rFonts w:ascii="仿宋_GB2312" w:eastAsia="仿宋_GB2312"/>
      <w:b/>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71E5564E-6A40-4DB1-8AE7-3E9A86C63E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640</Words>
  <Characters>3648</Characters>
  <Application>Microsoft Office Word</Application>
  <DocSecurity>0</DocSecurity>
  <Lines>30</Lines>
  <Paragraphs>8</Paragraphs>
  <ScaleCrop>false</ScaleCrop>
  <Company>微软中国</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3</cp:revision>
  <cp:lastPrinted>2023-03-30T07:01:00Z</cp:lastPrinted>
  <dcterms:created xsi:type="dcterms:W3CDTF">2023-08-22T08:03:00Z</dcterms:created>
  <dcterms:modified xsi:type="dcterms:W3CDTF">2023-08-31T01:02:00Z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A0DEEFB9E5AC4477B754E9B0FE4BB61A</vt:lpwstr>
  </property>
</Properties>
</file>