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2F85B55">
      <w:pPr>
        <w:spacing w:line="600" w:lineRule="exact"/>
        <w:jc w:val="center"/>
        <w:outlineLvl w:val="1"/>
        <w:rPr>
          <w:b/>
          <w:sz w:val="44"/>
          <w:szCs w:val="44"/>
          <w:highlight w:val="none"/>
        </w:rPr>
      </w:pPr>
      <w:bookmarkStart w:id="0" w:name="_GoBack"/>
      <w:bookmarkEnd w:id="0"/>
      <w:r>
        <w:rPr>
          <w:rFonts w:hint="eastAsia" w:ascii="方正小标宋简体" w:hAnsi="方正小标宋简体" w:eastAsia="方正小标宋简体" w:cs="方正小标宋简体"/>
          <w:b w:val="0"/>
          <w:bCs/>
          <w:color w:val="auto"/>
          <w:sz w:val="44"/>
          <w:szCs w:val="44"/>
          <w:highlight w:val="none"/>
          <w:lang w:eastAsia="zh-CN"/>
        </w:rPr>
        <w:t>矿业权抵押权变更</w:t>
      </w:r>
      <w:r>
        <w:rPr>
          <w:rFonts w:hint="eastAsia" w:ascii="方正小标宋简体" w:hAnsi="方正小标宋简体" w:eastAsia="方正小标宋简体" w:cs="方正小标宋简体"/>
          <w:b w:val="0"/>
          <w:bCs/>
          <w:color w:val="auto"/>
          <w:sz w:val="44"/>
          <w:szCs w:val="44"/>
          <w:highlight w:val="none"/>
        </w:rPr>
        <w:t>登记</w:t>
      </w:r>
      <w:r>
        <w:rPr>
          <w:rFonts w:hint="eastAsia" w:ascii="方正小标宋简体" w:hAnsi="方正小标宋简体" w:eastAsia="方正小标宋简体" w:cs="方正小标宋简体"/>
          <w:b w:val="0"/>
          <w:bCs/>
          <w:color w:val="auto"/>
          <w:sz w:val="44"/>
          <w:szCs w:val="44"/>
          <w:highlight w:val="none"/>
          <w:lang w:eastAsia="zh-CN"/>
        </w:rPr>
        <w:t>临时</w:t>
      </w:r>
      <w:r>
        <w:rPr>
          <w:rFonts w:hint="eastAsia" w:ascii="方正小标宋简体" w:hAnsi="方正小标宋简体" w:eastAsia="方正小标宋简体" w:cs="方正小标宋简体"/>
          <w:b w:val="0"/>
          <w:bCs/>
          <w:color w:val="auto"/>
          <w:sz w:val="44"/>
          <w:szCs w:val="44"/>
          <w:highlight w:val="none"/>
        </w:rPr>
        <w:t>服务指南</w:t>
      </w:r>
    </w:p>
    <w:p w14:paraId="3382D6DB">
      <w:pPr>
        <w:spacing w:line="600" w:lineRule="exact"/>
        <w:rPr>
          <w:sz w:val="32"/>
          <w:highlight w:val="none"/>
        </w:rPr>
      </w:pPr>
    </w:p>
    <w:p w14:paraId="35E9BAF5">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一、适用范围</w:t>
      </w:r>
    </w:p>
    <w:p w14:paraId="016EFC5E">
      <w:pPr>
        <w:spacing w:line="600" w:lineRule="exact"/>
        <w:ind w:firstLine="720" w:firstLineChars="225"/>
        <w:rPr>
          <w:rFonts w:hint="eastAsia" w:eastAsia="仿宋_GB2312"/>
          <w:bCs/>
          <w:color w:val="000000"/>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w:t>
      </w:r>
      <w:r>
        <w:rPr>
          <w:rFonts w:hint="eastAsia" w:eastAsia="仿宋_GB2312" w:cs="Times New Roman"/>
          <w:b w:val="0"/>
          <w:bCs/>
          <w:color w:val="auto"/>
          <w:sz w:val="32"/>
          <w:szCs w:val="32"/>
          <w:highlight w:val="none"/>
          <w:lang w:val="en-US" w:eastAsia="zh-CN"/>
        </w:rPr>
        <w:t>资源</w:t>
      </w:r>
      <w:r>
        <w:rPr>
          <w:rFonts w:hint="eastAsia" w:ascii="仿宋_GB2312" w:hAnsi="宋体" w:eastAsia="仿宋_GB2312"/>
          <w:sz w:val="32"/>
          <w:szCs w:val="30"/>
          <w:highlight w:val="none"/>
          <w:lang w:eastAsia="zh-CN"/>
        </w:rPr>
        <w:t>矿业权</w:t>
      </w:r>
      <w:r>
        <w:rPr>
          <w:rFonts w:hint="eastAsia" w:eastAsia="仿宋_GB2312"/>
          <w:bCs/>
          <w:color w:val="000000"/>
          <w:sz w:val="32"/>
          <w:szCs w:val="30"/>
          <w:highlight w:val="none"/>
          <w:lang w:eastAsia="zh-CN"/>
        </w:rPr>
        <w:t>抵押权</w:t>
      </w:r>
      <w:r>
        <w:rPr>
          <w:rFonts w:hint="eastAsia" w:ascii="Times New Roman" w:hAnsi="Times New Roman" w:eastAsia="仿宋_GB2312" w:cs="Times New Roman"/>
          <w:b w:val="0"/>
          <w:bCs/>
          <w:color w:val="000000"/>
          <w:sz w:val="32"/>
          <w:szCs w:val="30"/>
          <w:highlight w:val="none"/>
          <w:lang w:eastAsia="zh-CN"/>
        </w:rPr>
        <w:t>变更</w:t>
      </w:r>
      <w:r>
        <w:rPr>
          <w:rFonts w:hint="eastAsia" w:ascii="Times New Roman" w:hAnsi="Times New Roman" w:eastAsia="仿宋_GB2312" w:cs="Times New Roman"/>
          <w:b w:val="0"/>
          <w:bCs/>
          <w:color w:val="000000"/>
          <w:sz w:val="32"/>
          <w:szCs w:val="30"/>
          <w:highlight w:val="none"/>
        </w:rPr>
        <w:t>登记</w:t>
      </w:r>
      <w:r>
        <w:rPr>
          <w:rFonts w:hint="eastAsia" w:ascii="Times New Roman" w:hAnsi="Times New Roman" w:eastAsia="仿宋_GB2312" w:cs="Times New Roman"/>
          <w:bCs/>
          <w:color w:val="000000"/>
          <w:sz w:val="32"/>
          <w:szCs w:val="30"/>
          <w:highlight w:val="none"/>
        </w:rPr>
        <w:t>的</w:t>
      </w:r>
      <w:r>
        <w:rPr>
          <w:rFonts w:hint="eastAsia" w:eastAsia="仿宋_GB2312"/>
          <w:bCs/>
          <w:color w:val="000000"/>
          <w:sz w:val="32"/>
          <w:szCs w:val="30"/>
          <w:highlight w:val="none"/>
        </w:rPr>
        <w:t>申请和办理。</w:t>
      </w:r>
    </w:p>
    <w:p w14:paraId="0316EB8C">
      <w:pPr>
        <w:ind w:firstLine="640" w:firstLineChars="200"/>
        <w:rPr>
          <w:rFonts w:hint="default"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r>
        <w:rPr>
          <w:rFonts w:hint="eastAsia" w:ascii="Times New Roman" w:eastAsia="仿宋_GB2312" w:cs="Times New Roman"/>
          <w:b w:val="0"/>
          <w:bCs/>
          <w:color w:val="auto"/>
          <w:sz w:val="32"/>
          <w:szCs w:val="32"/>
          <w:highlight w:val="none"/>
          <w:lang w:val="en-US" w:eastAsia="zh-CN"/>
        </w:rPr>
        <w:tab/>
      </w:r>
    </w:p>
    <w:p w14:paraId="7D3DECEA">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二、项目信息</w:t>
      </w:r>
    </w:p>
    <w:p w14:paraId="15B91591">
      <w:pPr>
        <w:snapToGrid w:val="0"/>
        <w:spacing w:line="600" w:lineRule="exact"/>
        <w:ind w:firstLine="640" w:firstLineChars="200"/>
        <w:rPr>
          <w:rFonts w:hint="eastAsia" w:eastAsia="仿宋_GB2312"/>
          <w:bCs/>
          <w:color w:val="000000"/>
          <w:sz w:val="32"/>
          <w:szCs w:val="30"/>
          <w:highlight w:val="none"/>
          <w:lang w:val="en-US" w:eastAsia="zh-CN"/>
        </w:rPr>
      </w:pPr>
      <w:r>
        <w:rPr>
          <w:rFonts w:eastAsia="楷体_GB2312"/>
          <w:bCs/>
          <w:color w:val="000000"/>
          <w:sz w:val="32"/>
          <w:szCs w:val="30"/>
          <w:highlight w:val="none"/>
        </w:rPr>
        <w:t>（一）项目名称：</w:t>
      </w:r>
      <w:r>
        <w:rPr>
          <w:rFonts w:hint="eastAsia" w:eastAsia="楷体_GB2312"/>
          <w:bCs/>
          <w:color w:val="000000"/>
          <w:sz w:val="32"/>
          <w:szCs w:val="30"/>
          <w:highlight w:val="none"/>
          <w:lang w:eastAsia="zh-CN"/>
        </w:rPr>
        <w:t>矿业权抵押权</w:t>
      </w:r>
    </w:p>
    <w:p w14:paraId="400EC410">
      <w:pPr>
        <w:snapToGrid w:val="0"/>
        <w:spacing w:line="600" w:lineRule="exact"/>
        <w:ind w:firstLine="640" w:firstLineChars="200"/>
        <w:rPr>
          <w:rFonts w:eastAsia="仿宋_GB2312"/>
          <w:bCs/>
          <w:color w:val="000000"/>
          <w:sz w:val="32"/>
          <w:szCs w:val="30"/>
          <w:highlight w:val="none"/>
        </w:rPr>
      </w:pPr>
      <w:r>
        <w:rPr>
          <w:rFonts w:eastAsia="楷体_GB2312"/>
          <w:bCs/>
          <w:color w:val="000000"/>
          <w:sz w:val="32"/>
          <w:szCs w:val="30"/>
          <w:highlight w:val="none"/>
        </w:rPr>
        <w:t>（二）子项名称：</w:t>
      </w:r>
      <w:r>
        <w:rPr>
          <w:rFonts w:hint="eastAsia" w:eastAsia="楷体_GB2312"/>
          <w:bCs/>
          <w:color w:val="000000"/>
          <w:sz w:val="32"/>
          <w:szCs w:val="30"/>
          <w:highlight w:val="none"/>
          <w:lang w:eastAsia="zh-CN"/>
        </w:rPr>
        <w:t>矿业权抵押权变更</w:t>
      </w:r>
      <w:r>
        <w:rPr>
          <w:rFonts w:hint="eastAsia" w:eastAsia="楷体_GB2312"/>
          <w:bCs/>
          <w:color w:val="000000"/>
          <w:sz w:val="32"/>
          <w:szCs w:val="30"/>
          <w:highlight w:val="none"/>
        </w:rPr>
        <w:t>登记</w:t>
      </w:r>
    </w:p>
    <w:p w14:paraId="288EEDAD">
      <w:pPr>
        <w:snapToGrid w:val="0"/>
        <w:spacing w:line="600" w:lineRule="exact"/>
        <w:ind w:firstLine="640" w:firstLineChars="200"/>
        <w:rPr>
          <w:rFonts w:eastAsia="仿宋_GB2312"/>
          <w:bCs/>
          <w:color w:val="000000"/>
          <w:sz w:val="32"/>
          <w:szCs w:val="30"/>
          <w:highlight w:val="none"/>
        </w:rPr>
      </w:pPr>
      <w:r>
        <w:rPr>
          <w:rFonts w:eastAsia="楷体_GB2312"/>
          <w:bCs/>
          <w:color w:val="000000"/>
          <w:sz w:val="32"/>
          <w:szCs w:val="30"/>
          <w:highlight w:val="none"/>
        </w:rPr>
        <w:t>（三）审批类别：</w:t>
      </w:r>
      <w:r>
        <w:rPr>
          <w:rFonts w:hint="eastAsia" w:eastAsia="楷体_GB2312"/>
          <w:bCs/>
          <w:color w:val="000000"/>
          <w:sz w:val="32"/>
          <w:szCs w:val="30"/>
          <w:highlight w:val="none"/>
          <w:lang w:eastAsia="zh-CN"/>
        </w:rPr>
        <w:t>不动产登记</w:t>
      </w:r>
    </w:p>
    <w:p w14:paraId="6AC753B4">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三、事项审查类型</w:t>
      </w:r>
    </w:p>
    <w:p w14:paraId="1CB88A12">
      <w:pPr>
        <w:snapToGrid w:val="0"/>
        <w:spacing w:line="600" w:lineRule="exact"/>
        <w:ind w:firstLine="640" w:firstLineChars="200"/>
        <w:rPr>
          <w:rFonts w:eastAsia="仿宋_GB2312"/>
          <w:bCs/>
          <w:color w:val="000000"/>
          <w:sz w:val="32"/>
          <w:szCs w:val="30"/>
          <w:highlight w:val="none"/>
        </w:rPr>
      </w:pPr>
      <w:r>
        <w:rPr>
          <w:rFonts w:eastAsia="仿宋_GB2312"/>
          <w:bCs/>
          <w:color w:val="000000"/>
          <w:sz w:val="32"/>
          <w:szCs w:val="30"/>
          <w:highlight w:val="none"/>
        </w:rPr>
        <w:t>前审后</w:t>
      </w:r>
      <w:r>
        <w:rPr>
          <w:rFonts w:hint="eastAsia" w:eastAsia="仿宋_GB2312"/>
          <w:bCs/>
          <w:color w:val="000000"/>
          <w:sz w:val="32"/>
          <w:szCs w:val="30"/>
          <w:highlight w:val="none"/>
          <w:lang w:eastAsia="zh-CN"/>
        </w:rPr>
        <w:t>确认</w:t>
      </w:r>
    </w:p>
    <w:p w14:paraId="0DC3260C">
      <w:pPr>
        <w:snapToGrid w:val="0"/>
        <w:spacing w:line="600" w:lineRule="exact"/>
        <w:ind w:firstLine="640" w:firstLineChars="200"/>
        <w:rPr>
          <w:rFonts w:eastAsia="仿宋_GB2312"/>
          <w:bCs/>
          <w:color w:val="000000"/>
          <w:sz w:val="32"/>
          <w:szCs w:val="30"/>
          <w:highlight w:val="none"/>
        </w:rPr>
      </w:pPr>
      <w:r>
        <w:rPr>
          <w:rFonts w:eastAsia="黑体"/>
          <w:color w:val="000000"/>
          <w:sz w:val="32"/>
          <w:szCs w:val="30"/>
          <w:highlight w:val="none"/>
        </w:rPr>
        <w:t>四、</w:t>
      </w:r>
      <w:r>
        <w:rPr>
          <w:rFonts w:hint="eastAsia" w:eastAsia="黑体"/>
          <w:color w:val="000000"/>
          <w:sz w:val="32"/>
          <w:szCs w:val="30"/>
          <w:highlight w:val="none"/>
          <w:lang w:eastAsia="zh-CN"/>
        </w:rPr>
        <w:t>登记</w:t>
      </w:r>
      <w:r>
        <w:rPr>
          <w:rFonts w:eastAsia="黑体"/>
          <w:color w:val="000000"/>
          <w:sz w:val="32"/>
          <w:szCs w:val="30"/>
          <w:highlight w:val="none"/>
        </w:rPr>
        <w:t>依据</w:t>
      </w:r>
    </w:p>
    <w:p w14:paraId="69981979">
      <w:pPr>
        <w:spacing w:line="600" w:lineRule="exact"/>
        <w:ind w:firstLine="640" w:firstLineChars="200"/>
        <w:rPr>
          <w:rFonts w:hint="eastAsia" w:ascii="仿宋_GB2312" w:eastAsia="仿宋_GB2312"/>
          <w:sz w:val="32"/>
          <w:szCs w:val="30"/>
          <w:highlight w:val="none"/>
          <w:lang w:eastAsia="zh-CN"/>
        </w:rPr>
      </w:pP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w:t>
      </w:r>
      <w:r>
        <w:rPr>
          <w:rFonts w:hint="eastAsia" w:ascii="仿宋_GB2312" w:eastAsia="仿宋_GB2312"/>
          <w:sz w:val="32"/>
          <w:szCs w:val="30"/>
          <w:highlight w:val="none"/>
          <w:lang w:eastAsia="zh-CN"/>
        </w:rPr>
        <w:t>第三款“矿业权的设立、变更、转让、抵押和消灭, 经依法登记,发生效力; 未经登记,不发生效力,法律另有规定的除外。”</w:t>
      </w:r>
      <w:r>
        <w:rPr>
          <w:rFonts w:hint="default" w:ascii="仿宋_GB2312" w:hAnsi="仿宋_GB2312" w:eastAsia="仿宋_GB2312" w:cs="仿宋_GB2312"/>
          <w:sz w:val="32"/>
          <w:szCs w:val="30"/>
          <w:highlight w:val="none"/>
          <w:lang w:val="en-US" w:eastAsia="zh-CN"/>
        </w:rPr>
        <w:t>第二十七条</w:t>
      </w:r>
      <w:r>
        <w:rPr>
          <w:rFonts w:hint="eastAsia" w:ascii="仿宋_GB2312" w:hAnsi="仿宋_GB2312" w:eastAsia="仿宋_GB2312" w:cs="仿宋_GB2312"/>
          <w:sz w:val="32"/>
          <w:szCs w:val="30"/>
          <w:highlight w:val="none"/>
          <w:lang w:val="en-US" w:eastAsia="zh-CN"/>
        </w:rPr>
        <w:t>第一款“</w:t>
      </w:r>
      <w:r>
        <w:rPr>
          <w:rFonts w:hint="default" w:ascii="仿宋_GB2312" w:hAnsi="仿宋_GB2312" w:eastAsia="仿宋_GB2312" w:cs="仿宋_GB2312"/>
          <w:sz w:val="32"/>
          <w:szCs w:val="30"/>
          <w:highlight w:val="none"/>
          <w:lang w:val="en-US" w:eastAsia="zh-CN"/>
        </w:rPr>
        <w:t>矿业权可以依法转让或者出资、抵押等，国家另有规定或者矿业权出让合同另有约定的除外。</w:t>
      </w:r>
      <w:r>
        <w:rPr>
          <w:rFonts w:hint="eastAsia" w:ascii="仿宋_GB2312" w:hAnsi="仿宋_GB2312" w:eastAsia="仿宋_GB2312" w:cs="仿宋_GB2312"/>
          <w:sz w:val="32"/>
          <w:szCs w:val="30"/>
          <w:highlight w:val="none"/>
          <w:lang w:val="en-US" w:eastAsia="zh-CN"/>
        </w:rPr>
        <w:t>”</w:t>
      </w:r>
    </w:p>
    <w:p w14:paraId="1E99D905">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五、</w:t>
      </w:r>
      <w:r>
        <w:rPr>
          <w:rFonts w:hint="eastAsia" w:eastAsia="黑体"/>
          <w:color w:val="000000"/>
          <w:sz w:val="32"/>
          <w:szCs w:val="30"/>
          <w:highlight w:val="none"/>
          <w:lang w:eastAsia="zh-CN"/>
        </w:rPr>
        <w:t>登记</w:t>
      </w:r>
      <w:r>
        <w:rPr>
          <w:rFonts w:eastAsia="黑体"/>
          <w:color w:val="000000"/>
          <w:sz w:val="32"/>
          <w:szCs w:val="30"/>
          <w:highlight w:val="none"/>
        </w:rPr>
        <w:t>机构</w:t>
      </w:r>
    </w:p>
    <w:p w14:paraId="28486729">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ascii="Times New Roman" w:hAnsi="Times New Roman" w:eastAsia="黑体" w:cs="Times New Roman"/>
          <w:color w:val="auto"/>
          <w:kern w:val="0"/>
          <w:sz w:val="32"/>
          <w:szCs w:val="32"/>
          <w:highlight w:val="none"/>
          <w:lang w:eastAsia="zh-CN"/>
        </w:rPr>
      </w:pPr>
      <w:r>
        <w:rPr>
          <w:rFonts w:hint="eastAsia" w:eastAsia="仿宋_GB2312" w:cs="Times New Roman"/>
          <w:bCs/>
          <w:color w:val="auto"/>
          <w:sz w:val="32"/>
          <w:szCs w:val="32"/>
          <w:highlight w:val="none"/>
          <w:lang w:eastAsia="zh-CN"/>
        </w:rPr>
        <w:t>宿州市政务服务中心市自然资源和规划局窗口</w:t>
      </w:r>
    </w:p>
    <w:p w14:paraId="47C64BB1">
      <w:pPr>
        <w:widowControl/>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六、决定机</w:t>
      </w:r>
      <w:r>
        <w:rPr>
          <w:rFonts w:hint="eastAsia" w:eastAsia="黑体"/>
          <w:color w:val="000000"/>
          <w:sz w:val="32"/>
          <w:szCs w:val="30"/>
          <w:highlight w:val="none"/>
        </w:rPr>
        <w:t>关</w:t>
      </w:r>
    </w:p>
    <w:p w14:paraId="72E134AE">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val="en-US" w:eastAsia="zh-CN"/>
        </w:rPr>
        <w:t>宿州市自然资源和规划局</w:t>
      </w:r>
    </w:p>
    <w:p w14:paraId="53358CCD">
      <w:pPr>
        <w:snapToGrid w:val="0"/>
        <w:spacing w:line="600" w:lineRule="exact"/>
        <w:ind w:firstLine="640" w:firstLineChars="200"/>
        <w:rPr>
          <w:rFonts w:eastAsia="黑体"/>
          <w:sz w:val="32"/>
          <w:szCs w:val="30"/>
          <w:highlight w:val="none"/>
        </w:rPr>
      </w:pPr>
      <w:r>
        <w:rPr>
          <w:rFonts w:eastAsia="黑体"/>
          <w:sz w:val="32"/>
          <w:szCs w:val="30"/>
          <w:highlight w:val="none"/>
        </w:rPr>
        <w:t>七、审批数量</w:t>
      </w:r>
    </w:p>
    <w:p w14:paraId="59B95556">
      <w:pPr>
        <w:snapToGrid w:val="0"/>
        <w:spacing w:line="600" w:lineRule="exact"/>
        <w:ind w:firstLine="640" w:firstLineChars="200"/>
        <w:rPr>
          <w:rFonts w:eastAsia="仿宋_GB2312"/>
          <w:sz w:val="32"/>
          <w:szCs w:val="30"/>
          <w:highlight w:val="none"/>
        </w:rPr>
      </w:pPr>
      <w:r>
        <w:rPr>
          <w:rFonts w:eastAsia="仿宋_GB2312"/>
          <w:sz w:val="32"/>
          <w:szCs w:val="30"/>
          <w:highlight w:val="none"/>
        </w:rPr>
        <w:t>无数量限制</w:t>
      </w:r>
    </w:p>
    <w:p w14:paraId="3A3E9873">
      <w:pPr>
        <w:snapToGrid w:val="0"/>
        <w:spacing w:line="600" w:lineRule="exact"/>
        <w:ind w:firstLine="640" w:firstLineChars="200"/>
        <w:rPr>
          <w:rFonts w:eastAsia="黑体"/>
          <w:sz w:val="32"/>
          <w:szCs w:val="30"/>
          <w:highlight w:val="none"/>
        </w:rPr>
      </w:pPr>
      <w:r>
        <w:rPr>
          <w:rFonts w:eastAsia="黑体"/>
          <w:sz w:val="32"/>
          <w:szCs w:val="30"/>
          <w:highlight w:val="none"/>
        </w:rPr>
        <w:t>八、申请条件</w:t>
      </w:r>
    </w:p>
    <w:p w14:paraId="371B47A8">
      <w:pPr>
        <w:snapToGrid w:val="0"/>
        <w:spacing w:line="600" w:lineRule="exact"/>
        <w:ind w:firstLine="640" w:firstLineChars="200"/>
        <w:rPr>
          <w:rFonts w:eastAsia="楷体_GB2312"/>
          <w:sz w:val="32"/>
          <w:szCs w:val="30"/>
          <w:highlight w:val="none"/>
        </w:rPr>
      </w:pPr>
      <w:r>
        <w:rPr>
          <w:rFonts w:eastAsia="楷体_GB2312"/>
          <w:sz w:val="32"/>
          <w:szCs w:val="30"/>
          <w:highlight w:val="none"/>
        </w:rPr>
        <w:t>（一）申请人条件</w:t>
      </w:r>
    </w:p>
    <w:p w14:paraId="16C03A3C">
      <w:pPr>
        <w:snapToGrid/>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sz w:val="32"/>
          <w:szCs w:val="30"/>
          <w:highlight w:val="none"/>
        </w:rPr>
        <w:t>因抵押权</w:t>
      </w:r>
      <w:r>
        <w:rPr>
          <w:rFonts w:hint="eastAsia" w:ascii="仿宋_GB2312" w:eastAsia="仿宋_GB2312" w:cs="Times New Roman"/>
          <w:sz w:val="32"/>
          <w:szCs w:val="30"/>
          <w:highlight w:val="none"/>
          <w:lang w:val="en-US" w:eastAsia="zh-CN"/>
        </w:rPr>
        <w:t>变更</w:t>
      </w:r>
      <w:r>
        <w:rPr>
          <w:rFonts w:hint="eastAsia" w:ascii="仿宋_GB2312" w:hAnsi="Times New Roman" w:eastAsia="仿宋_GB2312" w:cs="Times New Roman"/>
          <w:sz w:val="32"/>
          <w:szCs w:val="30"/>
          <w:highlight w:val="none"/>
        </w:rPr>
        <w:t>等申请登记的，应当由当事人双方</w:t>
      </w:r>
      <w:r>
        <w:rPr>
          <w:rFonts w:hint="eastAsia" w:ascii="仿宋_GB2312" w:hAnsi="Times New Roman" w:eastAsia="仿宋_GB2312" w:cs="Times New Roman"/>
          <w:sz w:val="32"/>
          <w:szCs w:val="30"/>
          <w:highlight w:val="none"/>
          <w:lang w:eastAsia="zh-CN"/>
        </w:rPr>
        <w:t>（或多方）</w:t>
      </w:r>
      <w:r>
        <w:rPr>
          <w:rFonts w:hint="eastAsia" w:ascii="仿宋_GB2312" w:hAnsi="Times New Roman" w:eastAsia="仿宋_GB2312" w:cs="Times New Roman"/>
          <w:sz w:val="32"/>
          <w:szCs w:val="30"/>
          <w:highlight w:val="none"/>
        </w:rPr>
        <w:t>共同申请。</w:t>
      </w:r>
    </w:p>
    <w:p w14:paraId="5323FE13">
      <w:pPr>
        <w:snapToGrid w:val="0"/>
        <w:spacing w:line="600" w:lineRule="exact"/>
        <w:ind w:firstLine="640" w:firstLineChars="200"/>
        <w:rPr>
          <w:rFonts w:hint="eastAsia" w:eastAsia="楷体_GB2312"/>
          <w:sz w:val="32"/>
          <w:szCs w:val="30"/>
          <w:highlight w:val="none"/>
        </w:rPr>
      </w:pPr>
      <w:r>
        <w:rPr>
          <w:rFonts w:eastAsia="楷体_GB2312"/>
          <w:sz w:val="32"/>
          <w:szCs w:val="30"/>
          <w:highlight w:val="none"/>
        </w:rPr>
        <w:t>（二）符合如下条件的，准予批准：</w:t>
      </w:r>
    </w:p>
    <w:p w14:paraId="2CAF59BC">
      <w:pPr>
        <w:snapToGrid w:val="0"/>
        <w:spacing w:line="600" w:lineRule="exact"/>
        <w:ind w:firstLine="640" w:firstLineChars="200"/>
        <w:rPr>
          <w:rFonts w:hint="eastAsia" w:ascii="仿宋_GB2312" w:hAnsi="Times New Roman" w:eastAsia="仿宋_GB2312" w:cs="Times New Roman"/>
          <w:sz w:val="32"/>
          <w:szCs w:val="30"/>
          <w:highlight w:val="none"/>
          <w:lang w:eastAsia="zh-CN"/>
        </w:rPr>
      </w:pPr>
      <w:r>
        <w:rPr>
          <w:rFonts w:hint="eastAsia" w:ascii="仿宋_GB2312" w:hAnsi="Times New Roman" w:eastAsia="仿宋_GB2312" w:cs="Times New Roman"/>
          <w:bCs w:val="0"/>
          <w:sz w:val="32"/>
          <w:szCs w:val="30"/>
          <w:highlight w:val="none"/>
        </w:rPr>
        <w:t>1.申请材料齐全、符合法定形式；（不动产登记暂行条例第</w:t>
      </w:r>
      <w:r>
        <w:rPr>
          <w:rFonts w:hint="eastAsia" w:ascii="仿宋_GB2312" w:hAnsi="Times New Roman" w:eastAsia="仿宋_GB2312" w:cs="Times New Roman"/>
          <w:bCs w:val="0"/>
          <w:sz w:val="32"/>
          <w:szCs w:val="30"/>
          <w:highlight w:val="none"/>
          <w:lang w:eastAsia="zh-CN"/>
        </w:rPr>
        <w:t>十七</w:t>
      </w:r>
      <w:r>
        <w:rPr>
          <w:rFonts w:hint="eastAsia" w:ascii="仿宋_GB2312" w:hAnsi="Times New Roman" w:eastAsia="仿宋_GB2312" w:cs="Times New Roman"/>
          <w:bCs w:val="0"/>
          <w:sz w:val="32"/>
          <w:szCs w:val="30"/>
          <w:highlight w:val="none"/>
        </w:rPr>
        <w:t>条）</w:t>
      </w:r>
    </w:p>
    <w:p w14:paraId="645AC100">
      <w:pPr>
        <w:snapToGrid w:val="0"/>
        <w:spacing w:line="600" w:lineRule="exact"/>
        <w:ind w:firstLine="640" w:firstLineChars="200"/>
        <w:rPr>
          <w:rFonts w:hint="eastAsia" w:ascii="仿宋_GB2312" w:hAnsi="Times New Roman" w:eastAsia="仿宋_GB2312" w:cs="Times New Roman"/>
          <w:sz w:val="32"/>
          <w:szCs w:val="30"/>
          <w:highlight w:val="none"/>
          <w:lang w:val="en-US"/>
        </w:rPr>
      </w:pPr>
      <w:r>
        <w:rPr>
          <w:rFonts w:hint="eastAsia" w:ascii="仿宋_GB2312" w:hAnsi="Times New Roman" w:eastAsia="仿宋_GB2312" w:cs="Times New Roman"/>
          <w:sz w:val="32"/>
          <w:szCs w:val="30"/>
          <w:highlight w:val="none"/>
          <w:lang w:val="en-US" w:eastAsia="zh-CN"/>
        </w:rPr>
        <w:t>2.</w:t>
      </w:r>
      <w:r>
        <w:rPr>
          <w:rFonts w:hint="eastAsia" w:ascii="仿宋_GB2312" w:hAnsi="Times New Roman" w:eastAsia="仿宋_GB2312" w:cs="Times New Roman"/>
          <w:sz w:val="32"/>
          <w:szCs w:val="30"/>
          <w:highlight w:val="none"/>
        </w:rPr>
        <w:t>抵押双方对标的物价值认定自行承担全部责任，对提交的申请材料的真实性负责</w:t>
      </w:r>
      <w:r>
        <w:rPr>
          <w:rFonts w:hint="eastAsia" w:ascii="仿宋_GB2312" w:hAnsi="Times New Roman" w:eastAsia="仿宋_GB2312" w:cs="Times New Roman"/>
          <w:sz w:val="32"/>
          <w:szCs w:val="30"/>
          <w:highlight w:val="none"/>
          <w:lang w:eastAsia="zh-CN"/>
        </w:rPr>
        <w:t>；</w:t>
      </w:r>
    </w:p>
    <w:p w14:paraId="18B185F9">
      <w:pPr>
        <w:snapToGrid w:val="0"/>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bCs w:val="0"/>
          <w:sz w:val="32"/>
          <w:szCs w:val="30"/>
          <w:highlight w:val="none"/>
          <w:lang w:val="en-US" w:eastAsia="zh-CN"/>
        </w:rPr>
        <w:t>3</w:t>
      </w:r>
      <w:r>
        <w:rPr>
          <w:rFonts w:hint="eastAsia" w:ascii="仿宋_GB2312" w:hAnsi="Times New Roman" w:eastAsia="仿宋_GB2312" w:cs="Times New Roman"/>
          <w:bCs w:val="0"/>
          <w:sz w:val="32"/>
          <w:szCs w:val="30"/>
          <w:highlight w:val="none"/>
        </w:rPr>
        <w:t>.法律法规规章规范性文件对</w:t>
      </w:r>
      <w:r>
        <w:rPr>
          <w:rFonts w:hint="eastAsia" w:ascii="仿宋_GB2312" w:hAnsi="Times New Roman" w:eastAsia="仿宋_GB2312" w:cs="Times New Roman"/>
          <w:bCs w:val="0"/>
          <w:sz w:val="32"/>
          <w:szCs w:val="30"/>
          <w:highlight w:val="none"/>
          <w:lang w:eastAsia="zh-CN"/>
        </w:rPr>
        <w:t>不动产登记</w:t>
      </w:r>
      <w:r>
        <w:rPr>
          <w:rFonts w:hint="eastAsia" w:ascii="仿宋_GB2312" w:hAnsi="Times New Roman" w:eastAsia="仿宋_GB2312" w:cs="Times New Roman"/>
          <w:bCs w:val="0"/>
          <w:sz w:val="32"/>
          <w:szCs w:val="30"/>
          <w:highlight w:val="none"/>
        </w:rPr>
        <w:t>条件作出调整的，根据新的规定执行。</w:t>
      </w:r>
    </w:p>
    <w:p w14:paraId="71368B00">
      <w:pPr>
        <w:snapToGrid w:val="0"/>
        <w:spacing w:line="600" w:lineRule="exact"/>
        <w:ind w:firstLine="640" w:firstLineChars="200"/>
        <w:rPr>
          <w:rFonts w:eastAsia="楷体_GB2312"/>
          <w:sz w:val="32"/>
          <w:szCs w:val="30"/>
          <w:highlight w:val="none"/>
        </w:rPr>
      </w:pPr>
      <w:r>
        <w:rPr>
          <w:rFonts w:eastAsia="楷体_GB2312"/>
          <w:sz w:val="32"/>
          <w:szCs w:val="30"/>
          <w:highlight w:val="none"/>
        </w:rPr>
        <w:t>（三）不予批准的情形</w:t>
      </w:r>
    </w:p>
    <w:p w14:paraId="3BB9B224">
      <w:pPr>
        <w:snapToGrid w:val="0"/>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sz w:val="32"/>
          <w:szCs w:val="30"/>
          <w:highlight w:val="none"/>
        </w:rPr>
        <w:t>对不符合相关规定的，不予批准。</w:t>
      </w:r>
    </w:p>
    <w:p w14:paraId="4C893AA6">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九、申请材料</w:t>
      </w:r>
    </w:p>
    <w:p w14:paraId="4F8DB452">
      <w:pPr>
        <w:snapToGrid w:val="0"/>
        <w:spacing w:line="600" w:lineRule="exact"/>
        <w:ind w:firstLine="640" w:firstLineChars="200"/>
        <w:rPr>
          <w:rFonts w:hint="eastAsia"/>
          <w:sz w:val="32"/>
          <w:highlight w:val="none"/>
        </w:rPr>
      </w:pPr>
      <w:r>
        <w:rPr>
          <w:rFonts w:eastAsia="楷体_GB2312"/>
          <w:sz w:val="32"/>
          <w:szCs w:val="30"/>
          <w:highlight w:val="none"/>
        </w:rPr>
        <w:t>（一）申请材料清单</w:t>
      </w:r>
    </w:p>
    <w:tbl>
      <w:tblPr>
        <w:tblStyle w:val="8"/>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89"/>
        <w:gridCol w:w="2166"/>
        <w:gridCol w:w="5919"/>
      </w:tblGrid>
      <w:tr w14:paraId="17F2DB4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78" w:hRule="atLeast"/>
          <w:tblHeader/>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7726A3A8">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序号</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25DC11DF">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材料名称</w:t>
            </w:r>
          </w:p>
        </w:tc>
        <w:tc>
          <w:tcPr>
            <w:tcW w:w="5919" w:type="dxa"/>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7A970D08">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要</w:t>
            </w:r>
            <w:r>
              <w:rPr>
                <w:rFonts w:ascii="Times New Roman" w:hAnsi="Times New Roman" w:eastAsia="宋体"/>
                <w:b/>
                <w:bCs/>
                <w:sz w:val="21"/>
                <w:szCs w:val="21"/>
                <w:highlight w:val="none"/>
              </w:rPr>
              <w:t xml:space="preserve">    </w:t>
            </w:r>
            <w:r>
              <w:rPr>
                <w:rFonts w:hint="eastAsia" w:ascii="Times New Roman" w:hAnsi="Times New Roman" w:eastAsia="宋体"/>
                <w:b/>
                <w:bCs/>
                <w:sz w:val="21"/>
                <w:szCs w:val="21"/>
                <w:highlight w:val="none"/>
              </w:rPr>
              <w:t>求</w:t>
            </w:r>
          </w:p>
        </w:tc>
      </w:tr>
      <w:tr w14:paraId="49F30A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86"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54273D5A">
            <w:pPr>
              <w:widowControl w:val="0"/>
              <w:autoSpaceDN w:val="0"/>
              <w:adjustRightInd/>
              <w:snapToGrid/>
              <w:spacing w:after="0" w:line="400" w:lineRule="exact"/>
              <w:jc w:val="center"/>
              <w:textAlignment w:val="center"/>
              <w:rPr>
                <w:rFonts w:ascii="Times New Roman" w:hAnsi="Times New Roman" w:eastAsia="宋体"/>
                <w:sz w:val="21"/>
                <w:szCs w:val="36"/>
                <w:highlight w:val="none"/>
              </w:rPr>
            </w:pPr>
            <w:r>
              <w:rPr>
                <w:rFonts w:ascii="Times New Roman" w:hAnsi="Times New Roman" w:eastAsia="宋体"/>
                <w:color w:val="000000"/>
                <w:kern w:val="2"/>
                <w:sz w:val="21"/>
                <w:szCs w:val="24"/>
                <w:highlight w:val="none"/>
              </w:rPr>
              <w:t>1</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02611827">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矿业权抵押权登记申请书</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1C03E4E">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rPr>
              <w:t>申请</w:t>
            </w:r>
            <w:r>
              <w:rPr>
                <w:rFonts w:hint="eastAsia" w:ascii="Times New Roman" w:hAnsi="Times New Roman" w:eastAsia="仿宋_GB2312" w:cs="Times New Roman"/>
                <w:sz w:val="21"/>
                <w:szCs w:val="21"/>
                <w:highlight w:val="none"/>
                <w:lang w:eastAsia="zh-CN"/>
              </w:rPr>
              <w:t>矿业权</w:t>
            </w:r>
            <w:r>
              <w:rPr>
                <w:rFonts w:hint="eastAsia" w:ascii="Times New Roman" w:hAnsi="Times New Roman" w:eastAsia="仿宋_GB2312" w:cs="Times New Roman"/>
                <w:sz w:val="21"/>
                <w:szCs w:val="21"/>
                <w:highlight w:val="none"/>
              </w:rPr>
              <w:t>抵押权变更登记的，由抵押人、抵押权人共同填写提交矿业权抵押权登记申请书</w:t>
            </w:r>
            <w:r>
              <w:rPr>
                <w:rFonts w:hint="eastAsia" w:ascii="Times New Roman" w:hAnsi="Times New Roman" w:eastAsia="仿宋_GB2312" w:cs="Times New Roman"/>
                <w:sz w:val="21"/>
                <w:szCs w:val="21"/>
                <w:highlight w:val="none"/>
                <w:lang w:eastAsia="zh-CN"/>
              </w:rPr>
              <w:t>。</w:t>
            </w:r>
          </w:p>
        </w:tc>
      </w:tr>
      <w:tr w14:paraId="6B22F6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09"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627EB2E0">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2</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65E73F4E">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抵押人、抵押权人的企业营业执照副本或事业单位法人证书副本</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35BB139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抵押人、抵押权人的企业营业执照副本不再由申请人提交，登记机关通过政府网站进行核查。</w:t>
            </w:r>
          </w:p>
        </w:tc>
      </w:tr>
      <w:tr w14:paraId="5147BB5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05"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3A0FE580">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3</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452560D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探矿权</w:t>
            </w:r>
            <w:r>
              <w:rPr>
                <w:rFonts w:hint="eastAsia" w:ascii="Times New Roman" w:hAnsi="Times New Roman" w:eastAsia="仿宋_GB2312" w:cs="Times New Roman"/>
                <w:sz w:val="21"/>
                <w:szCs w:val="21"/>
                <w:highlight w:val="none"/>
                <w:lang w:eastAsia="zh-CN"/>
              </w:rPr>
              <w:t>）或不动产权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A95587B">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申请探矿权抵押权登记的，由探矿权人（抵押人）提供</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探矿权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；申请采矿权抵押权登记的，由采矿权人（抵押人）提供</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w:t>
            </w:r>
          </w:p>
        </w:tc>
      </w:tr>
      <w:tr w14:paraId="170CB89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33"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3EB63C00">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hint="eastAsia" w:ascii="Times New Roman" w:hAnsi="Times New Roman" w:eastAsia="宋体"/>
                <w:color w:val="000000"/>
                <w:kern w:val="2"/>
                <w:sz w:val="21"/>
                <w:szCs w:val="24"/>
                <w:highlight w:val="none"/>
                <w:lang w:val="en-US" w:eastAsia="zh-CN"/>
              </w:rPr>
              <w:t>4</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3A90944E">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lang w:eastAsia="zh-CN"/>
              </w:rPr>
              <w:t>不动产登记证明（矿业权抵押权）</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7E51050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w:t>
            </w:r>
            <w:r>
              <w:rPr>
                <w:rFonts w:hint="eastAsia" w:ascii="Times New Roman" w:hAnsi="Times New Roman" w:eastAsia="仿宋_GB2312" w:cs="Times New Roman"/>
                <w:sz w:val="21"/>
                <w:szCs w:val="21"/>
                <w:highlight w:val="none"/>
                <w:lang w:eastAsia="zh-CN"/>
              </w:rPr>
              <w:t>矿业权</w:t>
            </w:r>
            <w:r>
              <w:rPr>
                <w:rFonts w:hint="eastAsia" w:ascii="Times New Roman" w:hAnsi="Times New Roman" w:eastAsia="仿宋_GB2312" w:cs="Times New Roman"/>
                <w:sz w:val="21"/>
                <w:szCs w:val="21"/>
                <w:highlight w:val="none"/>
              </w:rPr>
              <w:t>抵押权变更登记的，由抵押权人</w:t>
            </w:r>
            <w:r>
              <w:rPr>
                <w:rFonts w:hint="eastAsia" w:ascii="Times New Roman" w:hAnsi="Times New Roman" w:eastAsia="仿宋_GB2312" w:cs="Times New Roman"/>
                <w:sz w:val="21"/>
                <w:szCs w:val="21"/>
                <w:highlight w:val="none"/>
                <w:lang w:eastAsia="zh-CN"/>
              </w:rPr>
              <w:t>提交不动产登记证明（矿业权抵押权）。</w:t>
            </w:r>
          </w:p>
        </w:tc>
      </w:tr>
      <w:tr w14:paraId="6B4E408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68"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6489C904">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hint="eastAsia" w:ascii="Times New Roman" w:hAnsi="Times New Roman" w:eastAsia="宋体"/>
                <w:color w:val="000000"/>
                <w:kern w:val="2"/>
                <w:sz w:val="21"/>
                <w:szCs w:val="24"/>
                <w:highlight w:val="none"/>
                <w:lang w:val="en-US" w:eastAsia="zh-CN"/>
              </w:rPr>
              <w:t>5</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5290B15D">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rPr>
              <w:t>抵押权变更的证明材料</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1DFE6E14">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提交抵押人、抵押权人名称或</w:t>
            </w:r>
            <w:r>
              <w:rPr>
                <w:rFonts w:hint="eastAsia" w:ascii="Times New Roman" w:hAnsi="Times New Roman" w:eastAsia="仿宋_GB2312" w:cs="Times New Roman"/>
                <w:sz w:val="21"/>
                <w:szCs w:val="21"/>
                <w:highlight w:val="none"/>
                <w:lang w:eastAsia="zh-CN"/>
              </w:rPr>
              <w:t>抵押</w:t>
            </w:r>
            <w:r>
              <w:rPr>
                <w:rFonts w:hint="eastAsia" w:ascii="Times New Roman" w:hAnsi="Times New Roman" w:eastAsia="仿宋_GB2312" w:cs="Times New Roman"/>
                <w:sz w:val="21"/>
                <w:szCs w:val="21"/>
                <w:highlight w:val="none"/>
              </w:rPr>
              <w:t>期限等发生变化的证明材料；</w:t>
            </w:r>
            <w:r>
              <w:rPr>
                <w:rFonts w:hint="eastAsia" w:ascii="Times New Roman" w:hAnsi="Times New Roman" w:eastAsia="仿宋_GB2312" w:cs="Times New Roman"/>
                <w:sz w:val="21"/>
                <w:szCs w:val="21"/>
                <w:highlight w:val="none"/>
                <w:lang w:eastAsia="zh-CN"/>
              </w:rPr>
              <w:t>涉及其他抵押权人</w:t>
            </w:r>
            <w:r>
              <w:rPr>
                <w:rFonts w:hint="eastAsia" w:ascii="Times New Roman" w:hAnsi="Times New Roman" w:eastAsia="仿宋_GB2312" w:cs="Times New Roman"/>
                <w:sz w:val="21"/>
                <w:szCs w:val="21"/>
                <w:highlight w:val="none"/>
              </w:rPr>
              <w:t>的，还应当提交其他抵押权人书面同意的材料与身份证明材料。</w:t>
            </w:r>
          </w:p>
        </w:tc>
      </w:tr>
    </w:tbl>
    <w:p w14:paraId="40D3C0DE">
      <w:pPr>
        <w:snapToGrid w:val="0"/>
        <w:spacing w:line="360" w:lineRule="auto"/>
        <w:ind w:firstLine="600" w:firstLineChars="200"/>
        <w:rPr>
          <w:rFonts w:eastAsia="楷体_GB2312"/>
          <w:sz w:val="30"/>
          <w:szCs w:val="30"/>
          <w:highlight w:val="none"/>
        </w:rPr>
      </w:pPr>
    </w:p>
    <w:p w14:paraId="58F86061">
      <w:pPr>
        <w:snapToGrid w:val="0"/>
        <w:spacing w:line="600" w:lineRule="exact"/>
        <w:ind w:firstLine="640" w:firstLineChars="200"/>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1FCFAF06">
      <w:pPr>
        <w:snapToGrid/>
        <w:spacing w:line="600" w:lineRule="exact"/>
        <w:ind w:firstLine="640" w:firstLineChars="200"/>
        <w:rPr>
          <w:rFonts w:eastAsia="黑体"/>
          <w:color w:val="000000"/>
          <w:sz w:val="32"/>
          <w:szCs w:val="30"/>
          <w:highlight w:val="none"/>
        </w:rPr>
      </w:pPr>
      <w:r>
        <w:rPr>
          <w:rFonts w:eastAsia="黑体"/>
          <w:color w:val="000000"/>
          <w:sz w:val="32"/>
          <w:szCs w:val="30"/>
          <w:highlight w:val="none"/>
        </w:rPr>
        <w:t>十一、办理基本流程</w:t>
      </w:r>
    </w:p>
    <w:p w14:paraId="4098BA37">
      <w:pPr>
        <w:snapToGrid w:val="0"/>
        <w:spacing w:line="600" w:lineRule="exact"/>
        <w:ind w:firstLine="640" w:firstLineChars="200"/>
        <w:rPr>
          <w:rFonts w:eastAsia="楷体_GB2312"/>
          <w:sz w:val="32"/>
          <w:szCs w:val="30"/>
          <w:highlight w:val="none"/>
        </w:rPr>
      </w:pPr>
      <w:r>
        <w:rPr>
          <w:rFonts w:eastAsia="楷体_GB2312"/>
          <w:sz w:val="32"/>
          <w:szCs w:val="30"/>
          <w:highlight w:val="none"/>
        </w:rPr>
        <w:t>（一）接收报件和受理</w:t>
      </w:r>
    </w:p>
    <w:p w14:paraId="52C6C59E">
      <w:pPr>
        <w:snapToGrid w:val="0"/>
        <w:spacing w:line="600" w:lineRule="exact"/>
        <w:ind w:firstLine="640" w:firstLineChars="200"/>
        <w:rPr>
          <w:rFonts w:eastAsia="仿宋_GB2312"/>
          <w:sz w:val="32"/>
          <w:szCs w:val="30"/>
          <w:highlight w:val="none"/>
        </w:rPr>
      </w:pP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000000"/>
          <w:sz w:val="32"/>
          <w:szCs w:val="30"/>
          <w:highlight w:val="none"/>
        </w:rPr>
        <w:t>接收申请人报送的</w:t>
      </w:r>
      <w:r>
        <w:rPr>
          <w:rFonts w:hint="eastAsia" w:eastAsia="仿宋_GB2312"/>
          <w:sz w:val="32"/>
          <w:szCs w:val="30"/>
          <w:highlight w:val="none"/>
          <w:lang w:eastAsia="zh-CN"/>
        </w:rPr>
        <w:t>矿业权抵押权</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29236A8B">
      <w:pPr>
        <w:numPr>
          <w:ilvl w:val="0"/>
          <w:numId w:val="1"/>
        </w:numPr>
        <w:snapToGrid w:val="0"/>
        <w:spacing w:line="600" w:lineRule="exact"/>
        <w:ind w:firstLine="640" w:firstLineChars="200"/>
        <w:rPr>
          <w:rFonts w:eastAsia="楷体_GB2312"/>
          <w:sz w:val="32"/>
          <w:szCs w:val="30"/>
          <w:highlight w:val="none"/>
        </w:rPr>
      </w:pPr>
      <w:r>
        <w:rPr>
          <w:rFonts w:eastAsia="楷体_GB2312"/>
          <w:sz w:val="32"/>
          <w:szCs w:val="30"/>
          <w:highlight w:val="none"/>
        </w:rPr>
        <w:t>审</w:t>
      </w:r>
      <w:r>
        <w:rPr>
          <w:rFonts w:hint="eastAsia" w:eastAsia="楷体_GB2312"/>
          <w:sz w:val="32"/>
          <w:szCs w:val="30"/>
          <w:highlight w:val="none"/>
          <w:lang w:eastAsia="zh-CN"/>
        </w:rPr>
        <w:t>核登簿</w:t>
      </w:r>
    </w:p>
    <w:p w14:paraId="046CF1DF">
      <w:pPr>
        <w:snapToGrid w:val="0"/>
        <w:spacing w:line="600" w:lineRule="exact"/>
        <w:ind w:firstLine="640" w:firstLineChars="200"/>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w:t>
      </w:r>
      <w:r>
        <w:rPr>
          <w:rFonts w:hint="eastAsia" w:ascii="Times New Roman" w:hAnsi="Times New Roman" w:eastAsia="仿宋_GB2312" w:cs="Times New Roman"/>
          <w:bCs/>
          <w:color w:val="000000"/>
          <w:sz w:val="32"/>
          <w:szCs w:val="30"/>
          <w:highlight w:val="none"/>
        </w:rPr>
        <w:t>符合抵押登记要求的，矿业权登记机关在登记簿上记录抵押信息，并在矿业权证书上以注记方式标明抵押权人、抵押金额、抵押生效日期等信息。</w:t>
      </w:r>
    </w:p>
    <w:p w14:paraId="32F1AF6C">
      <w:pPr>
        <w:snapToGrid w:val="0"/>
        <w:spacing w:line="60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7CE94795">
      <w:pPr>
        <w:snapToGrid w:val="0"/>
        <w:spacing w:line="600" w:lineRule="exact"/>
        <w:ind w:firstLine="640" w:firstLineChars="200"/>
        <w:jc w:val="left"/>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登记事项自记载于矿业权登记簿时完成登记。矿业权登记机关完成登记，应当依法向申请人核发</w:t>
      </w:r>
      <w:r>
        <w:rPr>
          <w:rFonts w:hint="eastAsia" w:ascii="Times New Roman" w:hAnsi="Times New Roman" w:eastAsia="仿宋_GB2312" w:cs="仿宋_GB2312"/>
          <w:bCs/>
          <w:color w:val="auto"/>
          <w:sz w:val="32"/>
          <w:szCs w:val="32"/>
          <w:highlight w:val="none"/>
          <w:lang w:eastAsia="zh-CN"/>
        </w:rPr>
        <w:t>矿业权抵押权登记证明</w:t>
      </w:r>
      <w:r>
        <w:rPr>
          <w:rFonts w:hint="default" w:ascii="Times New Roman" w:hAnsi="Times New Roman" w:eastAsia="仿宋_GB2312" w:cs="Times New Roman"/>
          <w:sz w:val="32"/>
          <w:szCs w:val="30"/>
          <w:highlight w:val="none"/>
          <w:lang w:eastAsia="zh-CN"/>
        </w:rPr>
        <w:t>。</w:t>
      </w:r>
    </w:p>
    <w:p w14:paraId="098D665A">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十二、办理方式</w:t>
      </w:r>
    </w:p>
    <w:p w14:paraId="4F31CC88">
      <w:pPr>
        <w:snapToGrid w:val="0"/>
        <w:spacing w:line="600" w:lineRule="exact"/>
        <w:ind w:firstLine="640" w:firstLineChars="200"/>
        <w:rPr>
          <w:rFonts w:eastAsia="仿宋_GB2312"/>
          <w:sz w:val="32"/>
          <w:szCs w:val="30"/>
          <w:highlight w:val="none"/>
        </w:rPr>
      </w:pPr>
      <w:r>
        <w:rPr>
          <w:rFonts w:eastAsia="仿宋_GB2312"/>
          <w:sz w:val="32"/>
          <w:szCs w:val="30"/>
          <w:highlight w:val="none"/>
        </w:rPr>
        <w:t>一般程序</w:t>
      </w:r>
    </w:p>
    <w:p w14:paraId="761E99E3">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249E8771">
      <w:pPr>
        <w:snapToGrid w:val="0"/>
        <w:spacing w:line="600" w:lineRule="exact"/>
        <w:rPr>
          <w:rFonts w:eastAsia="仿宋_GB2312"/>
          <w:sz w:val="32"/>
          <w:szCs w:val="30"/>
          <w:highlight w:val="none"/>
        </w:rPr>
      </w:pPr>
      <w:r>
        <w:rPr>
          <w:rFonts w:eastAsia="仿宋_GB2312"/>
          <w:sz w:val="32"/>
          <w:szCs w:val="30"/>
          <w:highlight w:val="none"/>
        </w:rPr>
        <w:t xml:space="preserve">    自受理申请之日起</w:t>
      </w:r>
      <w:r>
        <w:rPr>
          <w:rFonts w:hint="eastAsia" w:eastAsia="仿宋_GB2312"/>
          <w:sz w:val="32"/>
          <w:szCs w:val="30"/>
          <w:highlight w:val="none"/>
          <w:lang w:val="en-US" w:eastAsia="zh-CN"/>
        </w:rPr>
        <w:t>9个工作日</w:t>
      </w:r>
      <w:r>
        <w:rPr>
          <w:rFonts w:eastAsia="仿宋_GB2312"/>
          <w:sz w:val="32"/>
          <w:szCs w:val="30"/>
          <w:highlight w:val="none"/>
        </w:rPr>
        <w:t>日内作出</w:t>
      </w:r>
      <w:r>
        <w:rPr>
          <w:rFonts w:hint="eastAsia" w:eastAsia="仿宋_GB2312"/>
          <w:sz w:val="32"/>
          <w:szCs w:val="30"/>
          <w:highlight w:val="none"/>
          <w:lang w:eastAsia="zh-CN"/>
        </w:rPr>
        <w:t>登记</w:t>
      </w:r>
      <w:r>
        <w:rPr>
          <w:rFonts w:eastAsia="仿宋_GB2312"/>
          <w:sz w:val="32"/>
          <w:szCs w:val="30"/>
          <w:highlight w:val="none"/>
        </w:rPr>
        <w:t>决定。</w:t>
      </w:r>
    </w:p>
    <w:p w14:paraId="3511F608">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十四、收费依据及标准</w:t>
      </w:r>
    </w:p>
    <w:p w14:paraId="20645D70">
      <w:pPr>
        <w:snapToGrid w:val="0"/>
        <w:spacing w:line="600" w:lineRule="exact"/>
        <w:ind w:firstLine="640" w:firstLineChars="200"/>
        <w:rPr>
          <w:rFonts w:hint="eastAsia"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eastAsia="zh-CN"/>
        </w:rPr>
        <w:t>不收费</w:t>
      </w:r>
    </w:p>
    <w:p w14:paraId="085F3061">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办理</w:t>
      </w:r>
      <w:r>
        <w:rPr>
          <w:rFonts w:eastAsia="黑体"/>
          <w:color w:val="000000"/>
          <w:sz w:val="32"/>
          <w:szCs w:val="30"/>
          <w:highlight w:val="none"/>
        </w:rPr>
        <w:t>结果</w:t>
      </w:r>
    </w:p>
    <w:p w14:paraId="7A603493">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w:t>
      </w:r>
      <w:r>
        <w:rPr>
          <w:rFonts w:hint="eastAsia" w:ascii="Times New Roman" w:hAnsi="Times New Roman" w:eastAsia="仿宋_GB2312" w:cs="仿宋_GB2312"/>
          <w:bCs/>
          <w:color w:val="auto"/>
          <w:sz w:val="32"/>
          <w:szCs w:val="32"/>
          <w:highlight w:val="none"/>
          <w:lang w:eastAsia="zh-CN"/>
        </w:rPr>
        <w:t>矿业权抵押权登记证明</w:t>
      </w:r>
      <w:r>
        <w:rPr>
          <w:rFonts w:eastAsia="仿宋_GB2312"/>
          <w:sz w:val="32"/>
          <w:szCs w:val="30"/>
          <w:highlight w:val="none"/>
        </w:rPr>
        <w:t>（见附件</w:t>
      </w:r>
      <w:r>
        <w:rPr>
          <w:rFonts w:hint="eastAsia" w:eastAsia="仿宋_GB2312"/>
          <w:sz w:val="32"/>
          <w:szCs w:val="30"/>
          <w:highlight w:val="none"/>
          <w:lang w:eastAsia="zh-CN"/>
        </w:rPr>
        <w:t>1</w:t>
      </w:r>
      <w:r>
        <w:rPr>
          <w:rFonts w:eastAsia="仿宋_GB2312"/>
          <w:sz w:val="32"/>
          <w:szCs w:val="30"/>
          <w:highlight w:val="none"/>
        </w:rPr>
        <w:t>）。</w:t>
      </w:r>
    </w:p>
    <w:p w14:paraId="2718C390">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21D3FA91">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ascii="Times New Roman" w:hAnsi="Times New Roman" w:eastAsia="仿宋_GB2312" w:cs="仿宋_GB2312"/>
          <w:bCs/>
          <w:color w:val="auto"/>
          <w:sz w:val="32"/>
          <w:szCs w:val="32"/>
          <w:highlight w:val="none"/>
          <w:lang w:eastAsia="zh-CN"/>
        </w:rPr>
        <w:t>矿业权抵押权登记证明</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0C84486E">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0C6B254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0E6DA31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矿业权抵押权登记</w:t>
      </w:r>
      <w:r>
        <w:rPr>
          <w:rFonts w:eastAsia="仿宋_GB2312"/>
          <w:color w:val="auto"/>
          <w:sz w:val="32"/>
          <w:szCs w:val="30"/>
          <w:highlight w:val="none"/>
        </w:rPr>
        <w:t>申请，并要求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4041278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矿业权抵押权</w:t>
      </w:r>
      <w:r>
        <w:rPr>
          <w:rFonts w:eastAsia="仿宋_GB2312"/>
          <w:color w:val="auto"/>
          <w:sz w:val="32"/>
          <w:szCs w:val="30"/>
          <w:highlight w:val="none"/>
        </w:rPr>
        <w:t>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不受理的，申请人有权要求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依法改正。</w:t>
      </w:r>
    </w:p>
    <w:p w14:paraId="1489B5E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说明延长期限的理由并在法定的延长期限内作出决定。</w:t>
      </w:r>
    </w:p>
    <w:p w14:paraId="391C0F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抵押登记</w:t>
      </w:r>
      <w:r>
        <w:rPr>
          <w:rFonts w:eastAsia="仿宋_GB2312"/>
          <w:color w:val="auto"/>
          <w:sz w:val="32"/>
          <w:szCs w:val="30"/>
          <w:highlight w:val="none"/>
        </w:rPr>
        <w:t>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登记证明文件</w:t>
      </w:r>
      <w:r>
        <w:rPr>
          <w:rFonts w:eastAsia="仿宋_GB2312"/>
          <w:color w:val="auto"/>
          <w:sz w:val="32"/>
          <w:szCs w:val="30"/>
          <w:highlight w:val="none"/>
        </w:rPr>
        <w:t>；</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书面说明理由，申请人享有依法申请行政复议或者提起行政诉讼的权利。</w:t>
      </w:r>
    </w:p>
    <w:p w14:paraId="4465B5D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7888023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7F42D1B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抵押</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419108E8">
      <w:pPr>
        <w:pStyle w:val="3"/>
        <w:spacing w:before="0" w:after="0" w:line="600" w:lineRule="exact"/>
        <w:ind w:firstLine="640" w:firstLineChars="200"/>
        <w:rPr>
          <w:rFonts w:hint="default" w:ascii="Times New Roman" w:hAnsi="Times New Roman" w:eastAsia="仿宋_GB2312" w:cs="Times New Roman"/>
          <w:b w:val="0"/>
          <w:color w:val="auto"/>
          <w:szCs w:val="30"/>
          <w:highlight w:val="none"/>
          <w:lang w:val="en-US" w:eastAsia="zh-CN"/>
        </w:rPr>
      </w:pPr>
      <w:r>
        <w:rPr>
          <w:rFonts w:hint="default" w:ascii="Times New Roman" w:hAnsi="Times New Roman" w:eastAsia="仿宋_GB2312" w:cs="Times New Roman"/>
          <w:b w:val="0"/>
          <w:color w:val="auto"/>
          <w:sz w:val="32"/>
          <w:szCs w:val="30"/>
          <w:highlight w:val="none"/>
          <w:lang w:val="en-US" w:eastAsia="zh-CN"/>
        </w:rPr>
        <w:t>2.抵押权人应当对矿业权人履行法定义务情况进行调查，并对结果负责。</w:t>
      </w:r>
    </w:p>
    <w:p w14:paraId="0F187B3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75CF7EB0">
      <w:pPr>
        <w:spacing w:line="600" w:lineRule="exact"/>
        <w:ind w:firstLine="576" w:firstLineChars="180"/>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lang w:eastAsia="zh-CN"/>
        </w:rPr>
        <w:t>九</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lang w:eastAsia="zh-CN"/>
        </w:rPr>
        <w:t>二十</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lang w:eastAsia="zh-CN"/>
        </w:rPr>
        <w:t>一</w:t>
      </w:r>
      <w:r>
        <w:rPr>
          <w:rFonts w:eastAsia="黑体"/>
          <w:color w:val="auto"/>
          <w:sz w:val="32"/>
          <w:szCs w:val="32"/>
          <w:highlight w:val="none"/>
        </w:rPr>
        <w:t>、公开查询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371979F4">
      <w:pPr>
        <w:spacing w:line="600" w:lineRule="exact"/>
        <w:ind w:firstLine="640" w:firstLineChars="200"/>
        <w:rPr>
          <w:rFonts w:eastAsia="黑体"/>
          <w:sz w:val="32"/>
          <w:szCs w:val="30"/>
          <w:highlight w:val="none"/>
        </w:rPr>
      </w:pPr>
      <w:r>
        <w:rPr>
          <w:rFonts w:eastAsia="黑体"/>
          <w:sz w:val="32"/>
          <w:szCs w:val="30"/>
          <w:highlight w:val="none"/>
        </w:rPr>
        <w:t>二十二、申请材料示范文本</w:t>
      </w:r>
    </w:p>
    <w:p w14:paraId="131620F6">
      <w:pPr>
        <w:spacing w:line="600" w:lineRule="exact"/>
        <w:ind w:firstLine="640" w:firstLineChars="200"/>
        <w:rPr>
          <w:rFonts w:hint="eastAsia" w:eastAsia="仿宋_GB2312"/>
          <w:color w:val="000000"/>
          <w:sz w:val="32"/>
          <w:szCs w:val="30"/>
          <w:highlight w:val="none"/>
        </w:rPr>
      </w:pPr>
      <w:r>
        <w:rPr>
          <w:rFonts w:eastAsia="仿宋_GB2312"/>
          <w:sz w:val="32"/>
          <w:szCs w:val="30"/>
          <w:highlight w:val="none"/>
        </w:rPr>
        <w:t>见附件</w:t>
      </w:r>
      <w:r>
        <w:rPr>
          <w:rFonts w:hint="eastAsia" w:eastAsia="仿宋_GB2312"/>
          <w:sz w:val="32"/>
          <w:szCs w:val="30"/>
          <w:highlight w:val="none"/>
          <w:lang w:eastAsia="zh-CN"/>
        </w:rPr>
        <w:t>2</w:t>
      </w:r>
    </w:p>
    <w:p w14:paraId="2D5B3A61">
      <w:pPr>
        <w:pStyle w:val="5"/>
        <w:jc w:val="left"/>
        <w:rPr>
          <w:rFonts w:eastAsia="黑体"/>
          <w:sz w:val="30"/>
          <w:szCs w:val="30"/>
          <w:highlight w:val="none"/>
        </w:rPr>
        <w:sectPr>
          <w:headerReference r:id="rId3" w:type="default"/>
          <w:footerReference r:id="rId4" w:type="default"/>
          <w:pgSz w:w="11906" w:h="16838"/>
          <w:pgMar w:top="1984" w:right="1474" w:bottom="1417" w:left="1474" w:header="851" w:footer="992" w:gutter="0"/>
          <w:pgNumType w:fmt="decimal"/>
          <w:cols w:space="720" w:num="1"/>
          <w:rtlGutter w:val="0"/>
          <w:docGrid w:type="lines" w:linePitch="315" w:charSpace="0"/>
        </w:sectPr>
      </w:pPr>
    </w:p>
    <w:p w14:paraId="4BFDA43F">
      <w:pPr>
        <w:widowControl w:val="0"/>
        <w:adjustRightInd/>
        <w:snapToGrid/>
        <w:spacing w:after="0"/>
        <w:jc w:val="both"/>
        <w:rPr>
          <w:rFonts w:hint="eastAsia" w:ascii="Times New Roman" w:hAnsi="Times New Roman" w:eastAsia="黑体"/>
          <w:kern w:val="2"/>
          <w:sz w:val="28"/>
          <w:szCs w:val="28"/>
          <w:highlight w:val="none"/>
          <w:lang w:eastAsia="zh-CN"/>
        </w:rPr>
      </w:pPr>
      <w:r>
        <w:rPr>
          <w:rFonts w:eastAsia="黑体"/>
          <w:sz w:val="30"/>
          <w:szCs w:val="30"/>
          <w:highlight w:val="none"/>
        </w:rPr>
        <w:t>附件</w:t>
      </w:r>
      <w:r>
        <w:rPr>
          <w:rFonts w:hint="eastAsia" w:eastAsia="黑体"/>
          <w:sz w:val="30"/>
          <w:szCs w:val="30"/>
          <w:highlight w:val="none"/>
          <w:lang w:val="en-US" w:eastAsia="zh-CN"/>
        </w:rPr>
        <w:t>1</w:t>
      </w:r>
      <w:r>
        <w:rPr>
          <w:rFonts w:eastAsia="黑体"/>
          <w:sz w:val="30"/>
          <w:szCs w:val="30"/>
          <w:highlight w:val="none"/>
        </w:rPr>
        <w:t xml:space="preserve">   </w:t>
      </w:r>
      <w:r>
        <w:rPr>
          <w:rFonts w:hint="default" w:ascii="Times New Roman" w:hAnsi="Times New Roman" w:eastAsia="黑体" w:cs="Times New Roman"/>
          <w:bCs w:val="0"/>
          <w:sz w:val="30"/>
          <w:szCs w:val="30"/>
          <w:highlight w:val="none"/>
          <w:lang w:eastAsia="zh-CN"/>
        </w:rPr>
        <w:t>不动产登记证明（矿业权抵押权）样式</w:t>
      </w:r>
    </w:p>
    <w:p w14:paraId="357237D5">
      <w:pPr>
        <w:jc w:val="left"/>
        <w:rPr>
          <w:rFonts w:hint="eastAsia" w:ascii="黑体" w:hAnsi="黑体" w:eastAsia="黑体"/>
          <w:b/>
          <w:sz w:val="48"/>
          <w:szCs w:val="18"/>
          <w:highlight w:val="none"/>
          <w:shd w:val="clear" w:color="auto" w:fill="FFFFFF"/>
        </w:rPr>
      </w:pPr>
      <w:r>
        <w:rPr>
          <w:rFonts w:hint="eastAsia" w:ascii="黑体" w:hAnsi="黑体" w:eastAsia="黑体"/>
          <w:b/>
          <w:sz w:val="24"/>
          <w:szCs w:val="18"/>
          <w:highlight w:val="none"/>
          <w:shd w:val="clear" w:color="auto" w:fill="FFFFFF"/>
        </w:rPr>
        <w:t xml:space="preserve"> </w:t>
      </w:r>
      <w:r>
        <w:rPr>
          <w:rFonts w:hint="eastAsia" w:ascii="黑体" w:hAnsi="黑体" w:eastAsia="黑体"/>
          <w:b/>
          <w:sz w:val="48"/>
          <w:szCs w:val="18"/>
          <w:highlight w:val="none"/>
          <w:shd w:val="clear" w:color="auto" w:fill="FFFFFF"/>
        </w:rPr>
        <w:t xml:space="preserve"> </w:t>
      </w:r>
    </w:p>
    <w:p w14:paraId="40B6E04F">
      <w:pPr>
        <w:jc w:val="center"/>
        <w:rPr>
          <w:rFonts w:hint="eastAsia" w:ascii="黑体" w:hAnsi="黑体" w:eastAsia="黑体"/>
          <w:b w:val="0"/>
          <w:bCs/>
          <w:sz w:val="44"/>
          <w:szCs w:val="44"/>
          <w:highlight w:val="none"/>
          <w:shd w:val="clear" w:color="auto" w:fill="FFFFFF"/>
        </w:rPr>
      </w:pPr>
      <w:r>
        <w:rPr>
          <w:rFonts w:hint="eastAsia" w:ascii="黑体" w:hAnsi="黑体" w:eastAsia="黑体"/>
          <w:b w:val="0"/>
          <w:bCs/>
          <w:sz w:val="44"/>
          <w:szCs w:val="44"/>
          <w:highlight w:val="none"/>
          <w:shd w:val="clear" w:color="auto" w:fill="FFFFFF"/>
          <w:lang w:eastAsia="zh-CN"/>
        </w:rPr>
        <w:t>不动产</w:t>
      </w:r>
      <w:r>
        <w:rPr>
          <w:rFonts w:hint="eastAsia" w:ascii="黑体" w:hAnsi="黑体" w:eastAsia="黑体"/>
          <w:b w:val="0"/>
          <w:bCs/>
          <w:sz w:val="44"/>
          <w:szCs w:val="44"/>
          <w:highlight w:val="none"/>
          <w:shd w:val="clear" w:color="auto" w:fill="FFFFFF"/>
        </w:rPr>
        <w:t>登记</w:t>
      </w:r>
      <w:r>
        <w:rPr>
          <w:rFonts w:ascii="黑体" w:hAnsi="黑体" w:eastAsia="黑体"/>
          <w:b w:val="0"/>
          <w:bCs/>
          <w:sz w:val="44"/>
          <w:szCs w:val="44"/>
          <w:highlight w:val="none"/>
          <w:shd w:val="clear" w:color="auto" w:fill="FFFFFF"/>
        </w:rPr>
        <w:t>证</w:t>
      </w:r>
      <w:r>
        <w:rPr>
          <w:rFonts w:hint="eastAsia" w:ascii="黑体" w:hAnsi="黑体" w:eastAsia="黑体"/>
          <w:b w:val="0"/>
          <w:bCs/>
          <w:sz w:val="44"/>
          <w:szCs w:val="44"/>
          <w:highlight w:val="none"/>
          <w:shd w:val="clear" w:color="auto" w:fill="FFFFFF"/>
        </w:rPr>
        <w:t>明</w:t>
      </w:r>
    </w:p>
    <w:p w14:paraId="23FECCEC">
      <w:pPr>
        <w:jc w:val="center"/>
        <w:rPr>
          <w:rFonts w:hint="eastAsia" w:ascii="黑体" w:hAnsi="黑体" w:eastAsia="黑体"/>
          <w:b/>
          <w:sz w:val="44"/>
          <w:szCs w:val="44"/>
          <w:highlight w:val="none"/>
          <w:shd w:val="clear" w:color="auto" w:fill="FFFFFF"/>
        </w:rPr>
      </w:pPr>
      <w:r>
        <w:rPr>
          <w:rFonts w:hint="eastAsia" w:ascii="黑体" w:hAnsi="黑体" w:eastAsia="黑体"/>
          <w:b w:val="0"/>
          <w:bCs/>
          <w:sz w:val="36"/>
          <w:szCs w:val="36"/>
          <w:highlight w:val="none"/>
          <w:shd w:val="clear" w:color="auto" w:fill="FFFFFF"/>
          <w:lang w:eastAsia="zh-CN"/>
        </w:rPr>
        <w:t>（</w:t>
      </w:r>
      <w:r>
        <w:rPr>
          <w:rFonts w:hint="eastAsia" w:ascii="黑体" w:hAnsi="黑体" w:eastAsia="黑体"/>
          <w:b w:val="0"/>
          <w:bCs/>
          <w:sz w:val="36"/>
          <w:szCs w:val="36"/>
          <w:highlight w:val="none"/>
          <w:shd w:val="clear" w:color="auto" w:fill="FFFFFF"/>
        </w:rPr>
        <w:t>矿业权抵押权</w:t>
      </w:r>
      <w:r>
        <w:rPr>
          <w:rFonts w:hint="eastAsia" w:ascii="黑体" w:hAnsi="黑体" w:eastAsia="黑体"/>
          <w:b w:val="0"/>
          <w:bCs/>
          <w:sz w:val="36"/>
          <w:szCs w:val="36"/>
          <w:highlight w:val="none"/>
          <w:shd w:val="clear" w:color="auto" w:fill="FFFFFF"/>
          <w:lang w:eastAsia="zh-CN"/>
        </w:rPr>
        <w:t>）</w:t>
      </w:r>
    </w:p>
    <w:p w14:paraId="07D8C05C">
      <w:pPr>
        <w:jc w:val="left"/>
        <w:rPr>
          <w:rFonts w:hint="eastAsia" w:ascii="黑体" w:hAnsi="黑体" w:eastAsia="黑体"/>
          <w:b/>
          <w:sz w:val="48"/>
          <w:szCs w:val="18"/>
          <w:highlight w:val="none"/>
          <w:shd w:val="clear" w:color="auto" w:fill="FFFFFF"/>
        </w:rPr>
      </w:pPr>
    </w:p>
    <w:p w14:paraId="76A8B2B6">
      <w:pPr>
        <w:keepNext w:val="0"/>
        <w:keepLines w:val="0"/>
        <w:pageBreakBefore w:val="0"/>
        <w:widowControl/>
        <w:kinsoku/>
        <w:wordWrap/>
        <w:overflowPunct/>
        <w:topLinePunct w:val="0"/>
        <w:autoSpaceDE/>
        <w:autoSpaceDN/>
        <w:bidi w:val="0"/>
        <w:adjustRightInd w:val="0"/>
        <w:snapToGrid w:val="0"/>
        <w:jc w:val="both"/>
        <w:textAlignment w:val="auto"/>
        <w:rPr>
          <w:rFonts w:hint="eastAsia" w:ascii="华文中宋" w:hAnsi="华文中宋" w:eastAsia="华文中宋"/>
          <w:b/>
          <w:sz w:val="30"/>
          <w:szCs w:val="30"/>
          <w:highlight w:val="none"/>
          <w:shd w:val="clear" w:color="auto" w:fill="FFFFFF"/>
        </w:rPr>
      </w:pPr>
      <w:r>
        <w:rPr>
          <w:rFonts w:hint="eastAsia" w:ascii="华文中宋" w:hAnsi="华文中宋" w:eastAsia="华文中宋"/>
          <w:bCs/>
          <w:sz w:val="32"/>
          <w:szCs w:val="18"/>
          <w:highlight w:val="none"/>
          <w:shd w:val="clear" w:color="auto" w:fill="FFFFFF"/>
        </w:rPr>
        <w:t xml:space="preserve">   </w:t>
      </w:r>
      <w:r>
        <w:rPr>
          <w:rFonts w:hint="eastAsia" w:ascii="华文中宋" w:hAnsi="华文中宋" w:eastAsia="华文中宋"/>
          <w:bCs/>
          <w:sz w:val="30"/>
          <w:szCs w:val="30"/>
          <w:highlight w:val="none"/>
          <w:shd w:val="clear" w:color="auto" w:fill="FFFFFF"/>
        </w:rPr>
        <w:t xml:space="preserve"> 根据《中华人民共和国矿产</w:t>
      </w:r>
      <w:r>
        <w:rPr>
          <w:rFonts w:ascii="华文中宋" w:hAnsi="华文中宋" w:eastAsia="华文中宋"/>
          <w:bCs/>
          <w:sz w:val="30"/>
          <w:szCs w:val="30"/>
          <w:highlight w:val="none"/>
          <w:shd w:val="clear" w:color="auto" w:fill="FFFFFF"/>
        </w:rPr>
        <w:t>资源</w:t>
      </w:r>
      <w:r>
        <w:rPr>
          <w:rFonts w:hint="eastAsia" w:ascii="华文中宋" w:hAnsi="华文中宋" w:eastAsia="华文中宋"/>
          <w:bCs/>
          <w:sz w:val="30"/>
          <w:szCs w:val="30"/>
          <w:highlight w:val="none"/>
          <w:shd w:val="clear" w:color="auto" w:fill="FFFFFF"/>
        </w:rPr>
        <w:t>法》等法律法规，为保护申请人合法权益，对申请人申请登记的本证明所列矿业权抵押权，经审查核实，准予登记，颁发此证明。</w:t>
      </w:r>
    </w:p>
    <w:p w14:paraId="1D770DC0">
      <w:pPr>
        <w:jc w:val="left"/>
        <w:rPr>
          <w:rFonts w:hint="eastAsia" w:ascii="华文中宋" w:hAnsi="华文中宋" w:eastAsia="华文中宋"/>
          <w:b/>
          <w:sz w:val="30"/>
          <w:szCs w:val="30"/>
          <w:highlight w:val="none"/>
          <w:shd w:val="clear" w:color="auto" w:fill="FFFFFF"/>
        </w:rPr>
      </w:pPr>
      <w:r>
        <w:rPr>
          <w:rFonts w:hint="eastAsia" w:ascii="华文中宋" w:hAnsi="华文中宋" w:eastAsia="华文中宋"/>
          <w:b/>
          <w:sz w:val="30"/>
          <w:szCs w:val="30"/>
          <w:highlight w:val="none"/>
          <w:shd w:val="clear" w:color="auto" w:fill="FFFFFF"/>
        </w:rPr>
        <w:tab/>
      </w:r>
    </w:p>
    <w:p w14:paraId="58C1FA9A">
      <w:pPr>
        <w:ind w:firstLine="3750" w:firstLineChars="1250"/>
        <w:jc w:val="left"/>
        <w:rPr>
          <w:rFonts w:hint="eastAsia" w:ascii="华文中宋" w:hAnsi="华文中宋" w:eastAsia="华文中宋"/>
          <w:bCs/>
          <w:sz w:val="30"/>
          <w:szCs w:val="30"/>
          <w:highlight w:val="none"/>
        </w:rPr>
      </w:pPr>
      <w:r>
        <w:rPr>
          <w:rFonts w:hint="eastAsia" w:ascii="华文中宋" w:hAnsi="华文中宋" w:eastAsia="华文中宋"/>
          <w:bCs/>
          <w:sz w:val="30"/>
          <w:szCs w:val="30"/>
          <w:highlight w:val="none"/>
          <w:shd w:val="clear" w:color="auto" w:fill="FFFFFF"/>
        </w:rPr>
        <w:t>登记机关（章）</w:t>
      </w:r>
      <w:r>
        <w:rPr>
          <w:rFonts w:hint="eastAsia" w:ascii="华文中宋" w:hAnsi="华文中宋" w:eastAsia="华文中宋"/>
          <w:bCs/>
          <w:sz w:val="30"/>
          <w:szCs w:val="30"/>
          <w:highlight w:val="none"/>
        </w:rPr>
        <w:t xml:space="preserve">           </w:t>
      </w:r>
    </w:p>
    <w:p w14:paraId="691E91D0">
      <w:pPr>
        <w:ind w:firstLine="750" w:firstLineChars="250"/>
        <w:jc w:val="center"/>
        <w:rPr>
          <w:rFonts w:hint="eastAsia" w:ascii="华文中宋" w:hAnsi="华文中宋" w:eastAsia="华文中宋"/>
          <w:bCs/>
          <w:sz w:val="32"/>
          <w:highlight w:val="none"/>
          <w:shd w:val="clear" w:color="auto" w:fill="FFFFFF"/>
        </w:rPr>
      </w:pPr>
      <w:r>
        <w:rPr>
          <w:rFonts w:hint="eastAsia" w:ascii="华文中宋" w:hAnsi="华文中宋" w:eastAsia="华文中宋"/>
          <w:bCs/>
          <w:sz w:val="30"/>
          <w:szCs w:val="30"/>
          <w:highlight w:val="none"/>
        </w:rPr>
        <w:t xml:space="preserve">                  </w:t>
      </w:r>
      <w:r>
        <w:rPr>
          <w:rFonts w:hint="eastAsia" w:ascii="华文中宋" w:hAnsi="华文中宋" w:eastAsia="华文中宋"/>
          <w:bCs/>
          <w:sz w:val="30"/>
          <w:szCs w:val="30"/>
          <w:highlight w:val="none"/>
          <w:shd w:val="clear" w:color="auto" w:fill="FFFFFF"/>
        </w:rPr>
        <w:t>年   月   日</w:t>
      </w:r>
    </w:p>
    <w:p w14:paraId="4AA2CE23">
      <w:pPr>
        <w:ind w:firstLine="800" w:firstLineChars="250"/>
        <w:jc w:val="center"/>
        <w:rPr>
          <w:rFonts w:hint="eastAsia" w:ascii="华文中宋" w:hAnsi="华文中宋" w:eastAsia="华文中宋"/>
          <w:sz w:val="32"/>
          <w:highlight w:val="none"/>
          <w:shd w:val="clear" w:color="auto" w:fill="FFFFFF"/>
        </w:rPr>
      </w:pPr>
    </w:p>
    <w:p w14:paraId="447DE725">
      <w:pPr>
        <w:ind w:firstLine="800" w:firstLineChars="250"/>
        <w:jc w:val="center"/>
        <w:rPr>
          <w:rFonts w:hint="eastAsia" w:ascii="华文中宋" w:hAnsi="华文中宋" w:eastAsia="华文中宋"/>
          <w:sz w:val="32"/>
          <w:highlight w:val="none"/>
          <w:shd w:val="clear" w:color="auto" w:fill="FFFFFF"/>
        </w:rPr>
      </w:pPr>
    </w:p>
    <w:p w14:paraId="551282E5">
      <w:pPr>
        <w:jc w:val="right"/>
        <w:rPr>
          <w:rFonts w:hint="eastAsia" w:ascii="黑体" w:eastAsia="黑体"/>
          <w:sz w:val="32"/>
          <w:szCs w:val="32"/>
          <w:highlight w:val="none"/>
          <w:u w:val="single"/>
        </w:rPr>
      </w:pPr>
      <w:r>
        <w:rPr>
          <w:rFonts w:ascii="黑体" w:eastAsia="黑体"/>
          <w:sz w:val="44"/>
          <w:szCs w:val="44"/>
          <w:highlight w:val="none"/>
          <w:u w:val="single"/>
        </w:rPr>
        <mc:AlternateContent>
          <mc:Choice Requires="wps">
            <w:drawing>
              <wp:anchor distT="0" distB="0" distL="114300" distR="114300" simplePos="0" relativeHeight="251659264" behindDoc="0" locked="0" layoutInCell="1" allowOverlap="1">
                <wp:simplePos x="0" y="0"/>
                <wp:positionH relativeFrom="column">
                  <wp:posOffset>856615</wp:posOffset>
                </wp:positionH>
                <wp:positionV relativeFrom="paragraph">
                  <wp:posOffset>91440</wp:posOffset>
                </wp:positionV>
                <wp:extent cx="2668270" cy="354330"/>
                <wp:effectExtent l="0" t="0" r="0" b="0"/>
                <wp:wrapNone/>
                <wp:docPr id="1" name="矩形 96"/>
                <wp:cNvGraphicFramePr/>
                <a:graphic xmlns:a="http://schemas.openxmlformats.org/drawingml/2006/main">
                  <a:graphicData uri="http://schemas.microsoft.com/office/word/2010/wordprocessingShape">
                    <wps:wsp>
                      <wps:cNvSpPr/>
                      <wps:spPr>
                        <a:xfrm>
                          <a:off x="0" y="0"/>
                          <a:ext cx="2668270" cy="354330"/>
                        </a:xfrm>
                        <a:prstGeom prst="rect">
                          <a:avLst/>
                        </a:prstGeom>
                        <a:noFill/>
                        <a:ln>
                          <a:noFill/>
                        </a:ln>
                      </wps:spPr>
                      <wps:txbx>
                        <w:txbxContent>
                          <w:p w14:paraId="68BA7F94">
                            <w:pPr>
                              <w:jc w:val="center"/>
                            </w:pPr>
                            <w:r>
                              <w:rPr>
                                <w:rFonts w:hint="eastAsia" w:ascii="华文中宋" w:hAnsi="华文中宋" w:eastAsia="华文中宋"/>
                                <w:b/>
                                <w:sz w:val="24"/>
                                <w:shd w:val="clear" w:color="auto" w:fill="FFFFFF"/>
                              </w:rPr>
                              <w:t xml:space="preserve">中华人民共和国自然资源部监制   </w:t>
                            </w:r>
                          </w:p>
                        </w:txbxContent>
                      </wps:txbx>
                      <wps:bodyPr wrap="square" upright="1"/>
                    </wps:wsp>
                  </a:graphicData>
                </a:graphic>
              </wp:anchor>
            </w:drawing>
          </mc:Choice>
          <mc:Fallback>
            <w:pict>
              <v:rect id="矩形 96" o:spid="_x0000_s1026" o:spt="1" style="position:absolute;left:0pt;margin-left:67.45pt;margin-top:7.2pt;height:27.9pt;width:210.1pt;z-index:251659264;mso-width-relative:page;mso-height-relative:page;" filled="f" stroked="f" coordsize="21600,21600" o:gfxdata="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QNLjN&#10;2gAAAAkBAAAPAAAAAAAAAAEAIAAAACIAAABkcnMvZG93bnJldi54bWxQSwECFAAUAAAACACHTuJA&#10;9FpRe60BAABQAwAADgAAAAAAAAABACAAAAApAQAAZHJzL2Uyb0RvYy54bWxQSwUGAAAAAAYABgBZ&#10;AQAASAUAAAAA&#10;">
                <v:fill on="f" focussize="0,0"/>
                <v:stroke on="f"/>
                <v:imagedata o:title=""/>
                <o:lock v:ext="edit" aspectratio="f"/>
                <v:textbox>
                  <w:txbxContent>
                    <w:p w14:paraId="68BA7F94">
                      <w:pPr>
                        <w:jc w:val="center"/>
                      </w:pPr>
                      <w:r>
                        <w:rPr>
                          <w:rFonts w:hint="eastAsia" w:ascii="华文中宋" w:hAnsi="华文中宋" w:eastAsia="华文中宋"/>
                          <w:b/>
                          <w:sz w:val="24"/>
                          <w:shd w:val="clear" w:color="auto" w:fill="FFFFFF"/>
                        </w:rPr>
                        <w:t xml:space="preserve">中华人民共和国自然资源部监制   </w:t>
                      </w:r>
                    </w:p>
                  </w:txbxContent>
                </v:textbox>
              </v:rect>
            </w:pict>
          </mc:Fallback>
        </mc:AlternateContent>
      </w:r>
    </w:p>
    <w:p w14:paraId="07EE562F">
      <w:pPr>
        <w:jc w:val="center"/>
        <w:rPr>
          <w:rFonts w:hint="eastAsia" w:ascii="黑体" w:eastAsia="黑体"/>
          <w:color w:val="auto"/>
          <w:sz w:val="30"/>
          <w:szCs w:val="30"/>
          <w:highlight w:val="none"/>
        </w:rPr>
      </w:pPr>
    </w:p>
    <w:p w14:paraId="7FA95B1C">
      <w:pPr>
        <w:ind w:firstLine="1500" w:firstLineChars="500"/>
        <w:jc w:val="right"/>
        <w:rPr>
          <w:rFonts w:hint="eastAsia" w:ascii="黑体" w:eastAsia="黑体"/>
          <w:sz w:val="30"/>
          <w:szCs w:val="30"/>
          <w:highlight w:val="none"/>
        </w:rPr>
      </w:pPr>
    </w:p>
    <w:p w14:paraId="38D8696E">
      <w:pPr>
        <w:ind w:firstLine="1500" w:firstLineChars="500"/>
        <w:jc w:val="right"/>
        <w:rPr>
          <w:rFonts w:hint="eastAsia" w:ascii="黑体" w:eastAsia="黑体"/>
          <w:sz w:val="30"/>
          <w:szCs w:val="30"/>
          <w:highlight w:val="none"/>
        </w:rPr>
      </w:pPr>
    </w:p>
    <w:p w14:paraId="177660E7">
      <w:pPr>
        <w:ind w:firstLine="1500" w:firstLineChars="500"/>
        <w:jc w:val="right"/>
        <w:rPr>
          <w:rFonts w:hint="default" w:ascii="宋体" w:hAnsi="宋体" w:eastAsia="宋体" w:cs="宋体"/>
          <w:highlight w:val="none"/>
          <w:lang w:val="en-US"/>
        </w:rPr>
      </w:pPr>
      <w:r>
        <w:rPr>
          <w:rFonts w:hint="eastAsia" w:ascii="黑体" w:eastAsia="黑体"/>
          <w:sz w:val="30"/>
          <w:szCs w:val="30"/>
          <w:highlight w:val="none"/>
        </w:rPr>
        <w:t>证明</w:t>
      </w:r>
      <w:r>
        <w:rPr>
          <w:rFonts w:hint="eastAsia" w:ascii="黑体" w:eastAsia="黑体"/>
          <w:sz w:val="30"/>
          <w:szCs w:val="30"/>
          <w:highlight w:val="none"/>
          <w:lang w:eastAsia="zh-CN"/>
        </w:rPr>
        <w:t>号：</w:t>
      </w:r>
      <w:r>
        <w:rPr>
          <w:rFonts w:hint="eastAsia" w:ascii="宋体" w:hAnsi="宋体" w:eastAsia="宋体" w:cs="宋体"/>
          <w:sz w:val="30"/>
          <w:szCs w:val="30"/>
          <w:highlight w:val="none"/>
          <w:lang w:val="en-US" w:eastAsia="zh-CN"/>
        </w:rPr>
        <w:t>DYXXXXXXXXXXXXXXXXXXXXXXXXXX</w:t>
      </w:r>
    </w:p>
    <w:p w14:paraId="7941C2A0">
      <w:pPr>
        <w:jc w:val="right"/>
        <w:rPr>
          <w:rFonts w:hint="eastAsia" w:ascii="黑体" w:eastAsia="黑体"/>
          <w:sz w:val="24"/>
          <w:highlight w:val="none"/>
        </w:rPr>
      </w:pPr>
    </w:p>
    <w:tbl>
      <w:tblPr>
        <w:tblStyle w:val="8"/>
        <w:tblW w:w="7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0"/>
        <w:gridCol w:w="4540"/>
      </w:tblGrid>
      <w:tr w14:paraId="7B5D1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03CDD71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lang w:eastAsia="zh-CN"/>
              </w:rPr>
              <w:t>抵押</w:t>
            </w:r>
            <w:r>
              <w:rPr>
                <w:rFonts w:hint="eastAsia" w:ascii="华文中宋" w:hAnsi="华文中宋" w:eastAsia="华文中宋"/>
                <w:b/>
                <w:sz w:val="24"/>
                <w:highlight w:val="none"/>
              </w:rPr>
              <w:t>人</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2131F04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1DD91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5B0A5D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lang w:eastAsia="zh-CN"/>
              </w:rPr>
              <w:t>抵押权</w:t>
            </w:r>
            <w:r>
              <w:rPr>
                <w:rFonts w:hint="eastAsia" w:ascii="华文中宋" w:hAnsi="华文中宋" w:eastAsia="华文中宋"/>
                <w:b/>
                <w:sz w:val="24"/>
                <w:highlight w:val="none"/>
              </w:rPr>
              <w:t>人</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5F5FD69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1C815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28E877A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等线"/>
                <w:b/>
                <w:sz w:val="24"/>
                <w:highlight w:val="none"/>
                <w:lang w:eastAsia="zh-CN"/>
              </w:rPr>
            </w:pPr>
            <w:r>
              <w:rPr>
                <w:rFonts w:hint="eastAsia" w:ascii="华文中宋" w:hAnsi="华文中宋" w:eastAsia="华文中宋"/>
                <w:b/>
                <w:sz w:val="24"/>
                <w:highlight w:val="none"/>
              </w:rPr>
              <w:t>勘查</w:t>
            </w:r>
            <w:r>
              <w:rPr>
                <w:rFonts w:ascii="华文中宋" w:hAnsi="华文中宋" w:eastAsia="华文中宋"/>
                <w:b/>
                <w:sz w:val="24"/>
                <w:highlight w:val="none"/>
              </w:rPr>
              <w:t>项目</w:t>
            </w:r>
            <w:r>
              <w:rPr>
                <w:rFonts w:hint="eastAsia" w:ascii="华文中宋" w:hAnsi="华文中宋" w:eastAsia="华文中宋"/>
                <w:b/>
                <w:sz w:val="24"/>
                <w:highlight w:val="none"/>
                <w:lang w:eastAsia="zh-CN"/>
              </w:rPr>
              <w:t>名</w:t>
            </w:r>
            <w:r>
              <w:rPr>
                <w:rFonts w:hint="eastAsia" w:ascii="华文中宋" w:hAnsi="华文中宋" w:eastAsia="华文中宋" w:cs="Times New Roman"/>
                <w:b/>
                <w:sz w:val="24"/>
                <w:highlight w:val="none"/>
                <w:lang w:eastAsia="zh-CN"/>
              </w:rPr>
              <w:t>称</w:t>
            </w:r>
            <w:r>
              <w:rPr>
                <w:rFonts w:hint="eastAsia" w:ascii="仿宋_GB2312" w:hAnsi="仿宋_GB2312" w:eastAsia="仿宋_GB2312" w:cs="仿宋_GB2312"/>
                <w:b/>
                <w:sz w:val="24"/>
                <w:highlight w:val="none"/>
                <w:lang w:eastAsia="zh-CN"/>
              </w:rPr>
              <w:t>/</w:t>
            </w:r>
            <w:r>
              <w:rPr>
                <w:rFonts w:hint="eastAsia" w:ascii="华文中宋" w:hAnsi="华文中宋" w:eastAsia="华文中宋" w:cs="Times New Roman"/>
                <w:b/>
                <w:sz w:val="24"/>
                <w:highlight w:val="none"/>
              </w:rPr>
              <w:t>矿山</w:t>
            </w:r>
            <w:r>
              <w:rPr>
                <w:rFonts w:hint="eastAsia" w:ascii="华文中宋" w:hAnsi="华文中宋" w:eastAsia="华文中宋" w:cs="Times New Roman"/>
                <w:b/>
                <w:sz w:val="24"/>
                <w:highlight w:val="none"/>
                <w:lang w:eastAsia="zh-CN"/>
              </w:rPr>
              <w:t>名称</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70D7F3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735B4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51C2C72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rPr>
              <w:t>矿业权编号</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45A69C1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4ED29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7891319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r>
              <w:rPr>
                <w:rFonts w:hint="eastAsia" w:ascii="华文中宋" w:hAnsi="华文中宋" w:eastAsia="华文中宋" w:cs="Times New Roman"/>
                <w:b/>
                <w:sz w:val="24"/>
                <w:highlight w:val="none"/>
                <w:lang w:eastAsia="zh-CN"/>
              </w:rPr>
              <w:t>不动产单元号</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381CEF8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p>
        </w:tc>
      </w:tr>
      <w:tr w14:paraId="2EF99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150A335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r>
              <w:rPr>
                <w:rFonts w:hint="eastAsia" w:ascii="华文中宋" w:hAnsi="华文中宋" w:eastAsia="华文中宋"/>
                <w:b/>
                <w:sz w:val="24"/>
                <w:highlight w:val="none"/>
                <w:lang w:eastAsia="zh-CN"/>
              </w:rPr>
              <w:t>抵押期限</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2DFC4FA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仿宋_GB2312" w:eastAsia="仿宋_GB2312"/>
                <w:sz w:val="28"/>
                <w:szCs w:val="28"/>
                <w:highlight w:val="none"/>
                <w:lang w:val="en-US"/>
              </w:rPr>
            </w:pPr>
            <w:r>
              <w:rPr>
                <w:rFonts w:hint="eastAsia" w:ascii="华文中宋" w:hAnsi="华文中宋" w:eastAsia="华文中宋"/>
                <w:b/>
                <w:sz w:val="24"/>
                <w:highlight w:val="none"/>
                <w:lang w:eastAsia="zh-CN"/>
              </w:rPr>
              <w:t>年</w:t>
            </w:r>
            <w:r>
              <w:rPr>
                <w:rFonts w:hint="eastAsia" w:ascii="华文中宋" w:hAnsi="华文中宋" w:eastAsia="华文中宋"/>
                <w:b/>
                <w:sz w:val="24"/>
                <w:highlight w:val="none"/>
                <w:lang w:val="en-US" w:eastAsia="zh-CN"/>
              </w:rPr>
              <w:t xml:space="preserve">  月  日至  年  月  日</w:t>
            </w:r>
          </w:p>
        </w:tc>
      </w:tr>
      <w:tr w14:paraId="0CEA9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113E295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rPr>
              <w:t>附    记</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266693B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sz w:val="28"/>
                <w:szCs w:val="28"/>
                <w:highlight w:val="none"/>
              </w:rPr>
            </w:pPr>
          </w:p>
        </w:tc>
      </w:tr>
    </w:tbl>
    <w:p w14:paraId="118254C1">
      <w:pPr>
        <w:jc w:val="center"/>
        <w:rPr>
          <w:rFonts w:hint="eastAsia" w:ascii="黑体" w:hAnsi="黑体" w:eastAsia="黑体"/>
          <w:b/>
          <w:sz w:val="48"/>
          <w:szCs w:val="18"/>
          <w:highlight w:val="none"/>
          <w:shd w:val="clear" w:color="auto" w:fill="FFFFFF"/>
        </w:rPr>
        <w:sectPr>
          <w:headerReference r:id="rId5" w:type="default"/>
          <w:footerReference r:id="rId6" w:type="default"/>
          <w:footerReference r:id="rId7" w:type="even"/>
          <w:pgSz w:w="16838" w:h="11906" w:orient="landscape"/>
          <w:pgMar w:top="1418" w:right="1134" w:bottom="1134" w:left="1077" w:header="851" w:footer="992" w:gutter="0"/>
          <w:pgNumType w:fmt="decimal"/>
          <w:cols w:space="93" w:num="2"/>
          <w:docGrid w:type="lines" w:linePitch="312" w:charSpace="0"/>
        </w:sectPr>
      </w:pPr>
    </w:p>
    <w:p w14:paraId="29BCDDF7">
      <w:pPr>
        <w:pStyle w:val="5"/>
        <w:rPr>
          <w:rFonts w:hint="eastAsia" w:eastAsia="黑体"/>
          <w:color w:val="FF0000"/>
          <w:sz w:val="30"/>
          <w:szCs w:val="30"/>
          <w:highlight w:val="none"/>
        </w:rPr>
      </w:pPr>
      <w:r>
        <w:rPr>
          <w:rFonts w:eastAsia="黑体"/>
          <w:sz w:val="30"/>
          <w:szCs w:val="30"/>
          <w:highlight w:val="none"/>
        </w:rPr>
        <w:t>附件</w:t>
      </w:r>
      <w:r>
        <w:rPr>
          <w:rFonts w:hint="eastAsia" w:eastAsia="黑体"/>
          <w:sz w:val="30"/>
          <w:szCs w:val="30"/>
          <w:highlight w:val="none"/>
          <w:lang w:val="en-US" w:eastAsia="zh-CN"/>
        </w:rPr>
        <w:t>2</w:t>
      </w:r>
      <w:r>
        <w:rPr>
          <w:rFonts w:eastAsia="黑体"/>
          <w:sz w:val="30"/>
          <w:szCs w:val="30"/>
          <w:highlight w:val="none"/>
        </w:rPr>
        <w:t xml:space="preserve">  申请材料示范文本</w:t>
      </w:r>
    </w:p>
    <w:p w14:paraId="058A4815">
      <w:pPr>
        <w:widowControl w:val="0"/>
        <w:ind w:firstLine="420"/>
        <w:jc w:val="both"/>
        <w:rPr>
          <w:rFonts w:ascii="Calibri" w:hAnsi="Calibri" w:eastAsia="宋体"/>
          <w:kern w:val="2"/>
          <w:sz w:val="21"/>
          <w:szCs w:val="24"/>
          <w:highlight w:val="none"/>
        </w:rPr>
      </w:pPr>
    </w:p>
    <w:p w14:paraId="56E4658C">
      <w:pPr>
        <w:widowControl w:val="0"/>
        <w:adjustRightInd/>
        <w:snapToGrid/>
        <w:spacing w:after="0" w:line="360" w:lineRule="auto"/>
        <w:rPr>
          <w:rFonts w:ascii="Calibri" w:hAnsi="Calibri" w:eastAsia="宋体"/>
          <w:kern w:val="2"/>
          <w:sz w:val="21"/>
          <w:szCs w:val="24"/>
          <w:highlight w:val="none"/>
        </w:rPr>
      </w:pPr>
    </w:p>
    <w:p w14:paraId="0C3EE97B">
      <w:pPr>
        <w:widowControl w:val="0"/>
        <w:ind w:firstLine="420"/>
        <w:jc w:val="both"/>
        <w:rPr>
          <w:rFonts w:ascii="Calibri" w:hAnsi="Calibri" w:eastAsia="宋体"/>
          <w:kern w:val="2"/>
          <w:sz w:val="21"/>
          <w:szCs w:val="24"/>
          <w:highlight w:val="none"/>
        </w:rPr>
      </w:pPr>
    </w:p>
    <w:p w14:paraId="62E30B86">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683E3B40">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矿业权抵押权登记</w:t>
      </w:r>
    </w:p>
    <w:p w14:paraId="7CA9705C">
      <w:pPr>
        <w:widowControl w:val="0"/>
        <w:adjustRightInd/>
        <w:snapToGrid/>
        <w:spacing w:after="0"/>
        <w:jc w:val="both"/>
        <w:outlineLvl w:val="0"/>
        <w:rPr>
          <w:rFonts w:ascii="Times New Roman" w:hAnsi="Times New Roman" w:eastAsia="宋体"/>
          <w:kern w:val="2"/>
          <w:sz w:val="21"/>
          <w:szCs w:val="24"/>
          <w:highlight w:val="none"/>
        </w:rPr>
      </w:pPr>
    </w:p>
    <w:p w14:paraId="2A095FBB">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54F422F1">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362232EA">
      <w:pPr>
        <w:widowControl w:val="0"/>
        <w:adjustRightInd/>
        <w:snapToGrid/>
        <w:spacing w:after="0" w:line="360" w:lineRule="auto"/>
        <w:rPr>
          <w:rFonts w:ascii="宋体" w:hAnsi="宋体" w:eastAsia="宋体" w:cs="宋体"/>
          <w:b/>
          <w:bCs/>
          <w:kern w:val="2"/>
          <w:sz w:val="28"/>
          <w:szCs w:val="28"/>
          <w:highlight w:val="none"/>
        </w:rPr>
      </w:pPr>
    </w:p>
    <w:p w14:paraId="1974C147">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48321D1E">
      <w:pPr>
        <w:widowControl w:val="0"/>
        <w:ind w:firstLine="420"/>
        <w:jc w:val="both"/>
        <w:rPr>
          <w:rFonts w:ascii="Calibri" w:hAnsi="Calibri" w:eastAsia="宋体"/>
          <w:kern w:val="2"/>
          <w:sz w:val="21"/>
          <w:szCs w:val="24"/>
          <w:highlight w:val="none"/>
        </w:rPr>
      </w:pPr>
    </w:p>
    <w:p w14:paraId="5BCD9212">
      <w:pPr>
        <w:widowControl w:val="0"/>
        <w:ind w:firstLine="420"/>
        <w:jc w:val="both"/>
        <w:rPr>
          <w:rFonts w:ascii="Calibri" w:hAnsi="Calibri" w:eastAsia="宋体"/>
          <w:kern w:val="2"/>
          <w:sz w:val="21"/>
          <w:szCs w:val="24"/>
          <w:highlight w:val="none"/>
        </w:rPr>
      </w:pPr>
    </w:p>
    <w:p w14:paraId="76B248B8">
      <w:pPr>
        <w:widowControl w:val="0"/>
        <w:ind w:firstLine="420"/>
        <w:jc w:val="both"/>
        <w:rPr>
          <w:rFonts w:ascii="Calibri" w:hAnsi="Calibri" w:eastAsia="宋体"/>
          <w:kern w:val="2"/>
          <w:sz w:val="21"/>
          <w:szCs w:val="24"/>
          <w:highlight w:val="none"/>
        </w:rPr>
      </w:pPr>
    </w:p>
    <w:p w14:paraId="4EE47ABF">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w w:val="100"/>
          <w:kern w:val="0"/>
          <w:sz w:val="30"/>
          <w:szCs w:val="30"/>
          <w:highlight w:val="none"/>
          <w:fitText w:val="2700" w:id="1870619037"/>
        </w:rPr>
        <w:t>勘查项目或矿山名称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601A2FE6">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187"/>
          <w:kern w:val="0"/>
          <w:sz w:val="30"/>
          <w:szCs w:val="30"/>
          <w:highlight w:val="none"/>
          <w:fitText w:val="2700" w:id="-269658580"/>
        </w:rPr>
        <w:t xml:space="preserve">抵 押 </w:t>
      </w:r>
      <w:r>
        <w:rPr>
          <w:rFonts w:hint="eastAsia" w:ascii="仿宋_GB2312" w:hAnsi="仿宋_GB2312" w:eastAsia="仿宋_GB2312" w:cs="仿宋_GB2312"/>
          <w:b/>
          <w:spacing w:val="2"/>
          <w:kern w:val="0"/>
          <w:sz w:val="30"/>
          <w:szCs w:val="30"/>
          <w:highlight w:val="none"/>
          <w:fitText w:val="2700" w:id="-269658580"/>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p>
    <w:p w14:paraId="4CB5BAF5">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250"/>
          <w:kern w:val="0"/>
          <w:sz w:val="30"/>
          <w:szCs w:val="30"/>
          <w:highlight w:val="none"/>
          <w:fitText w:val="2700" w:id="2143233981"/>
        </w:rPr>
        <w:t>抵押权</w:t>
      </w:r>
      <w:r>
        <w:rPr>
          <w:rFonts w:hint="eastAsia" w:ascii="仿宋_GB2312" w:hAnsi="仿宋_GB2312" w:eastAsia="仿宋_GB2312" w:cs="仿宋_GB2312"/>
          <w:b/>
          <w:spacing w:val="0"/>
          <w:kern w:val="0"/>
          <w:sz w:val="30"/>
          <w:szCs w:val="30"/>
          <w:highlight w:val="none"/>
          <w:fitText w:val="2700" w:id="2143233981"/>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p>
    <w:p w14:paraId="5F4B5819">
      <w:pPr>
        <w:widowControl w:val="0"/>
        <w:adjustRightInd/>
        <w:snapToGrid/>
        <w:spacing w:after="0" w:line="360" w:lineRule="auto"/>
        <w:ind w:firstLine="397"/>
        <w:jc w:val="both"/>
        <w:rPr>
          <w:rFonts w:hint="eastAsia" w:ascii="仿宋_GB2312" w:hAnsi="仿宋_GB2312" w:eastAsia="仿宋_GB2312" w:cs="仿宋_GB2312"/>
          <w:b/>
          <w:spacing w:val="80"/>
          <w:kern w:val="0"/>
          <w:sz w:val="30"/>
          <w:szCs w:val="30"/>
          <w:highlight w:val="none"/>
          <w:fitText w:val="2700" w:id="-1074005976"/>
        </w:rPr>
      </w:pPr>
      <w:r>
        <w:rPr>
          <w:rFonts w:hint="eastAsia" w:ascii="仿宋_GB2312" w:hAnsi="仿宋_GB2312" w:eastAsia="仿宋_GB2312" w:cs="仿宋_GB2312"/>
          <w:b/>
          <w:spacing w:val="450"/>
          <w:kern w:val="0"/>
          <w:sz w:val="30"/>
          <w:szCs w:val="30"/>
          <w:highlight w:val="none"/>
          <w:fitText w:val="2700" w:id="1576904047"/>
        </w:rPr>
        <w:t>转让</w:t>
      </w:r>
      <w:r>
        <w:rPr>
          <w:rFonts w:hint="eastAsia" w:ascii="仿宋_GB2312" w:hAnsi="仿宋_GB2312" w:eastAsia="仿宋_GB2312" w:cs="仿宋_GB2312"/>
          <w:b/>
          <w:spacing w:val="0"/>
          <w:kern w:val="0"/>
          <w:sz w:val="30"/>
          <w:szCs w:val="30"/>
          <w:highlight w:val="none"/>
          <w:fitText w:val="2700" w:id="1576904047"/>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24"/>
          <w:szCs w:val="24"/>
          <w:highlight w:val="none"/>
          <w:u w:val="single"/>
        </w:rPr>
        <w:t>（转移登记的转让人填写）</w:t>
      </w:r>
      <w:r>
        <w:rPr>
          <w:rFonts w:hint="eastAsia" w:ascii="仿宋_GB2312" w:hAnsi="仿宋_GB2312" w:eastAsia="仿宋_GB2312" w:cs="仿宋_GB2312"/>
          <w:b/>
          <w:kern w:val="2"/>
          <w:sz w:val="30"/>
          <w:szCs w:val="30"/>
          <w:highlight w:val="none"/>
          <w:u w:val="single"/>
        </w:rPr>
        <w:t>（签章）</w:t>
      </w:r>
    </w:p>
    <w:p w14:paraId="58C1172C">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87"/>
          <w:kern w:val="0"/>
          <w:sz w:val="30"/>
          <w:szCs w:val="30"/>
          <w:highlight w:val="none"/>
          <w:fitText w:val="2700" w:id="2118089541"/>
        </w:rPr>
        <w:t xml:space="preserve">填 表 时 </w:t>
      </w:r>
      <w:r>
        <w:rPr>
          <w:rFonts w:hint="eastAsia" w:ascii="仿宋_GB2312" w:hAnsi="仿宋_GB2312" w:eastAsia="仿宋_GB2312" w:cs="仿宋_GB2312"/>
          <w:b/>
          <w:spacing w:val="3"/>
          <w:kern w:val="0"/>
          <w:sz w:val="30"/>
          <w:szCs w:val="30"/>
          <w:highlight w:val="none"/>
          <w:fitText w:val="2700" w:id="2118089541"/>
        </w:rPr>
        <w:t>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3CFD976E">
      <w:pPr>
        <w:widowControl w:val="0"/>
        <w:spacing w:after="0"/>
        <w:jc w:val="both"/>
        <w:rPr>
          <w:rFonts w:hint="eastAsia" w:ascii="Calibri" w:hAnsi="Calibri" w:eastAsia="宋体"/>
          <w:kern w:val="2"/>
          <w:sz w:val="21"/>
          <w:szCs w:val="24"/>
          <w:highlight w:val="none"/>
        </w:rPr>
      </w:pPr>
    </w:p>
    <w:p w14:paraId="14F51C62">
      <w:pPr>
        <w:widowControl w:val="0"/>
        <w:adjustRightInd/>
        <w:snapToGrid/>
        <w:spacing w:after="0" w:line="560" w:lineRule="exact"/>
        <w:jc w:val="both"/>
        <w:rPr>
          <w:rFonts w:ascii="Times New Roman" w:hAnsi="Times New Roman" w:eastAsia="方正小标宋简体"/>
          <w:kern w:val="2"/>
          <w:sz w:val="36"/>
          <w:szCs w:val="36"/>
          <w:highlight w:val="none"/>
        </w:rPr>
      </w:pPr>
    </w:p>
    <w:p w14:paraId="0C9975C0">
      <w:pPr>
        <w:widowControl w:val="0"/>
        <w:adjustRightInd/>
        <w:snapToGrid/>
        <w:spacing w:after="0" w:line="560" w:lineRule="exact"/>
        <w:jc w:val="center"/>
        <w:rPr>
          <w:rFonts w:ascii="Times New Roman" w:hAnsi="Times New Roman" w:eastAsia="方正小标宋简体"/>
          <w:kern w:val="2"/>
          <w:sz w:val="36"/>
          <w:szCs w:val="36"/>
          <w:highlight w:val="none"/>
        </w:rPr>
      </w:pPr>
    </w:p>
    <w:p w14:paraId="786C1A01">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Times New Roman" w:hAnsi="Times New Roman" w:eastAsia="方正小标宋简体"/>
          <w:kern w:val="2"/>
          <w:sz w:val="36"/>
          <w:szCs w:val="36"/>
          <w:highlight w:val="none"/>
        </w:rPr>
        <w:t>填  表  说  明</w:t>
      </w:r>
    </w:p>
    <w:p w14:paraId="2053E363">
      <w:pPr>
        <w:widowControl w:val="0"/>
        <w:adjustRightInd/>
        <w:snapToGrid/>
        <w:spacing w:after="0" w:line="560" w:lineRule="exact"/>
        <w:jc w:val="center"/>
        <w:rPr>
          <w:rFonts w:ascii="Times New Roman" w:hAnsi="Times New Roman" w:eastAsia="方正小标宋_GBK"/>
          <w:kern w:val="2"/>
          <w:sz w:val="36"/>
          <w:szCs w:val="36"/>
          <w:highlight w:val="none"/>
        </w:rPr>
      </w:pPr>
    </w:p>
    <w:p w14:paraId="731B3A68">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勘查项目或矿山</w:t>
      </w:r>
      <w:r>
        <w:rPr>
          <w:rFonts w:ascii="Times New Roman" w:hAnsi="Times New Roman" w:eastAsia="仿宋_GB2312"/>
          <w:b/>
          <w:kern w:val="2"/>
          <w:sz w:val="30"/>
          <w:szCs w:val="30"/>
          <w:highlight w:val="none"/>
        </w:rPr>
        <w:t>名称：</w:t>
      </w:r>
      <w:r>
        <w:rPr>
          <w:rFonts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ascii="Times New Roman" w:hAnsi="Times New Roman" w:eastAsia="仿宋_GB2312" w:cs="Times New Roman"/>
          <w:bCs/>
          <w:color w:val="000000"/>
          <w:kern w:val="2"/>
          <w:sz w:val="30"/>
          <w:szCs w:val="30"/>
          <w:highlight w:val="none"/>
        </w:rPr>
        <w:t>证载</w:t>
      </w:r>
      <w:r>
        <w:rPr>
          <w:rFonts w:ascii="Times New Roman" w:hAnsi="Times New Roman" w:eastAsia="仿宋_GB2312"/>
          <w:bCs/>
          <w:kern w:val="2"/>
          <w:sz w:val="30"/>
          <w:szCs w:val="30"/>
          <w:highlight w:val="none"/>
        </w:rPr>
        <w:t>名称一致。</w:t>
      </w:r>
    </w:p>
    <w:p w14:paraId="04F10260">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ascii="Times New Roman" w:hAnsi="Times New Roman" w:eastAsia="仿宋_GB2312"/>
          <w:kern w:val="2"/>
          <w:sz w:val="30"/>
          <w:szCs w:val="30"/>
          <w:highlight w:val="none"/>
        </w:rPr>
        <w:t>2.</w:t>
      </w:r>
      <w:r>
        <w:rPr>
          <w:rFonts w:hint="eastAsia" w:ascii="Times New Roman" w:hAnsi="Times New Roman" w:eastAsia="仿宋_GB2312"/>
          <w:b/>
          <w:kern w:val="2"/>
          <w:sz w:val="30"/>
          <w:szCs w:val="30"/>
          <w:highlight w:val="none"/>
        </w:rPr>
        <w:t>抵押</w:t>
      </w:r>
      <w:r>
        <w:rPr>
          <w:rFonts w:ascii="Times New Roman" w:hAnsi="Times New Roman" w:eastAsia="仿宋_GB2312"/>
          <w:b/>
          <w:kern w:val="2"/>
          <w:sz w:val="30"/>
          <w:szCs w:val="30"/>
          <w:highlight w:val="none"/>
        </w:rPr>
        <w:t>人：</w:t>
      </w:r>
      <w:r>
        <w:rPr>
          <w:rFonts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探矿权人、采矿权人</w:t>
      </w:r>
      <w:r>
        <w:rPr>
          <w:rFonts w:ascii="Times New Roman" w:hAnsi="Times New Roman" w:eastAsia="仿宋_GB2312"/>
          <w:bCs/>
          <w:kern w:val="2"/>
          <w:sz w:val="30"/>
          <w:szCs w:val="30"/>
          <w:highlight w:val="none"/>
        </w:rPr>
        <w:t>一致</w:t>
      </w:r>
      <w:r>
        <w:rPr>
          <w:rFonts w:hint="eastAsia" w:ascii="Times New Roman" w:hAnsi="Times New Roman" w:eastAsia="仿宋_GB2312"/>
          <w:bCs/>
          <w:kern w:val="2"/>
          <w:sz w:val="30"/>
          <w:szCs w:val="30"/>
          <w:highlight w:val="none"/>
        </w:rPr>
        <w:t>。</w:t>
      </w:r>
    </w:p>
    <w:p w14:paraId="48587A76">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抵押权人：</w:t>
      </w:r>
      <w:r>
        <w:rPr>
          <w:rFonts w:hint="eastAsia"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申请人</w:t>
      </w:r>
      <w:r>
        <w:rPr>
          <w:rFonts w:hint="eastAsia" w:ascii="Times New Roman" w:hAnsi="Times New Roman" w:eastAsia="仿宋_GB2312"/>
          <w:bCs/>
          <w:kern w:val="2"/>
          <w:sz w:val="30"/>
          <w:szCs w:val="30"/>
          <w:highlight w:val="none"/>
        </w:rPr>
        <w:t>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bCs/>
          <w:kern w:val="2"/>
          <w:sz w:val="30"/>
          <w:szCs w:val="30"/>
          <w:highlight w:val="none"/>
          <w:lang w:eastAsia="zh-CN"/>
        </w:rPr>
        <w:t>抵押权转移登记申请的，受让人填写该栏。</w:t>
      </w:r>
    </w:p>
    <w:p w14:paraId="6B66BBAF">
      <w:pPr>
        <w:widowControl w:val="0"/>
        <w:adjustRightInd/>
        <w:snapToGrid/>
        <w:spacing w:after="0" w:line="560" w:lineRule="exact"/>
        <w:ind w:firstLine="600" w:firstLineChars="200"/>
        <w:jc w:val="both"/>
        <w:rPr>
          <w:rFonts w:hint="default" w:ascii="Times New Roman" w:hAnsi="Times New Roman" w:eastAsia="仿宋_GB2312"/>
          <w:kern w:val="2"/>
          <w:sz w:val="30"/>
          <w:szCs w:val="30"/>
          <w:highlight w:val="none"/>
          <w:lang w:val="en-US" w:eastAsia="zh-CN"/>
        </w:rPr>
      </w:pPr>
      <w:r>
        <w:rPr>
          <w:rFonts w:hint="eastAsia" w:ascii="Times New Roman" w:hAnsi="Times New Roman" w:eastAsia="仿宋_GB2312"/>
          <w:kern w:val="2"/>
          <w:sz w:val="30"/>
          <w:szCs w:val="30"/>
          <w:highlight w:val="none"/>
          <w:lang w:val="en-US" w:eastAsia="zh-CN"/>
        </w:rPr>
        <w:t>4.</w:t>
      </w:r>
      <w:r>
        <w:rPr>
          <w:rFonts w:hint="eastAsia" w:ascii="Times New Roman" w:hAnsi="Times New Roman" w:eastAsia="仿宋_GB2312"/>
          <w:b/>
          <w:kern w:val="2"/>
          <w:sz w:val="30"/>
          <w:szCs w:val="30"/>
          <w:highlight w:val="none"/>
        </w:rPr>
        <w:t>转让人：</w:t>
      </w:r>
      <w:r>
        <w:rPr>
          <w:rFonts w:hint="eastAsia" w:ascii="Times New Roman" w:hAnsi="Times New Roman" w:eastAsia="仿宋_GB2312"/>
          <w:bCs/>
          <w:kern w:val="2"/>
          <w:sz w:val="30"/>
          <w:szCs w:val="30"/>
          <w:highlight w:val="none"/>
        </w:rPr>
        <w:t>仅</w:t>
      </w:r>
      <w:r>
        <w:rPr>
          <w:rFonts w:hint="eastAsia" w:ascii="Times New Roman" w:hAnsi="Times New Roman" w:eastAsia="仿宋_GB2312"/>
          <w:bCs/>
          <w:kern w:val="2"/>
          <w:sz w:val="30"/>
          <w:szCs w:val="30"/>
          <w:highlight w:val="none"/>
          <w:lang w:eastAsia="zh-CN"/>
        </w:rPr>
        <w:t>抵押权</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2C731028">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lang w:val="en-US" w:eastAsia="zh-CN"/>
        </w:rPr>
        <w:t>5</w:t>
      </w:r>
      <w:r>
        <w:rPr>
          <w:rFonts w:hint="eastAsia"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6A7F1452">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lang w:eastAsia="zh-CN"/>
        </w:rPr>
      </w:pP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1A69790F">
      <w:pPr>
        <w:widowControl w:val="0"/>
        <w:adjustRightInd/>
        <w:snapToGrid/>
        <w:spacing w:after="0" w:line="560" w:lineRule="exact"/>
        <w:ind w:firstLine="600" w:firstLineChars="200"/>
        <w:jc w:val="both"/>
        <w:rPr>
          <w:rFonts w:hint="default"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7</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矿业</w:t>
      </w:r>
      <w:r>
        <w:rPr>
          <w:rFonts w:ascii="Times New Roman" w:hAnsi="Times New Roman" w:eastAsia="仿宋_GB2312"/>
          <w:b/>
          <w:bCs/>
          <w:kern w:val="2"/>
          <w:sz w:val="30"/>
          <w:szCs w:val="30"/>
          <w:highlight w:val="none"/>
        </w:rPr>
        <w:t>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ascii="Times New Roman" w:hAnsi="Times New Roman" w:eastAsia="仿宋_GB2312"/>
          <w:b/>
          <w:kern w:val="2"/>
          <w:sz w:val="30"/>
          <w:szCs w:val="30"/>
          <w:highlight w:val="none"/>
        </w:rPr>
        <w:t>号：</w:t>
      </w:r>
      <w:r>
        <w:rPr>
          <w:rFonts w:hint="eastAsia" w:ascii="Times New Roman" w:hAnsi="Times New Roman" w:eastAsia="仿宋_GB2312"/>
          <w:kern w:val="2"/>
          <w:sz w:val="30"/>
          <w:szCs w:val="30"/>
          <w:highlight w:val="none"/>
          <w:u w:val="none"/>
          <w:lang w:eastAsia="zh-CN"/>
        </w:rPr>
        <w:t>应填写</w:t>
      </w:r>
      <w:r>
        <w:rPr>
          <w:rFonts w:hint="eastAsia" w:ascii="Times New Roman" w:hAnsi="Times New Roman" w:eastAsia="仿宋_GB2312" w:cs="Times New Roman"/>
          <w:kern w:val="2"/>
          <w:sz w:val="30"/>
          <w:szCs w:val="30"/>
          <w:highlight w:val="none"/>
          <w:u w:val="none"/>
        </w:rPr>
        <w:t>不动产权证书（探矿权）</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不动产权证书（采矿权）或原勘查许可证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eastAsia" w:ascii="Times New Roman" w:hAnsi="Times New Roman" w:eastAsia="仿宋_GB2312" w:cs="Times New Roman"/>
          <w:kern w:val="2"/>
          <w:sz w:val="30"/>
          <w:szCs w:val="30"/>
          <w:highlight w:val="none"/>
          <w:u w:val="none"/>
          <w:lang w:eastAsia="zh-CN"/>
        </w:rPr>
        <w:t>证号。</w:t>
      </w:r>
    </w:p>
    <w:p w14:paraId="20DB711B">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lang w:val="en-US" w:eastAsia="zh-CN"/>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w:t>
      </w:r>
      <w:r>
        <w:rPr>
          <w:rFonts w:ascii="Times New Roman" w:hAnsi="Times New Roman" w:eastAsia="仿宋_GB2312"/>
          <w:b/>
          <w:bCs/>
          <w:kern w:val="2"/>
          <w:sz w:val="30"/>
          <w:szCs w:val="30"/>
          <w:highlight w:val="none"/>
        </w:rPr>
        <w:t>期限：</w:t>
      </w:r>
      <w:r>
        <w:rPr>
          <w:rFonts w:ascii="Times New Roman" w:hAnsi="Times New Roman" w:eastAsia="仿宋_GB2312"/>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p>
    <w:p w14:paraId="409B81B2">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勘查</w:t>
      </w:r>
      <w:r>
        <w:rPr>
          <w:rFonts w:hint="eastAsia" w:ascii="仿宋_GB2312" w:hAnsi="仿宋_GB2312" w:eastAsia="仿宋_GB2312" w:cs="仿宋_GB2312"/>
          <w:b/>
          <w:kern w:val="2"/>
          <w:sz w:val="30"/>
          <w:szCs w:val="30"/>
          <w:highlight w:val="none"/>
        </w:rPr>
        <w:t>/</w:t>
      </w:r>
      <w:r>
        <w:rPr>
          <w:rFonts w:hint="eastAsia" w:ascii="Times New Roman" w:hAnsi="Times New Roman" w:eastAsia="仿宋_GB2312"/>
          <w:b/>
          <w:kern w:val="2"/>
          <w:sz w:val="30"/>
          <w:szCs w:val="30"/>
          <w:highlight w:val="none"/>
        </w:rPr>
        <w:t>开采矿种</w:t>
      </w:r>
      <w:r>
        <w:rPr>
          <w:rFonts w:ascii="Times New Roman" w:hAnsi="Times New Roman" w:eastAsia="仿宋_GB2312"/>
          <w:b/>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勘查</w:t>
      </w:r>
      <w:r>
        <w:rPr>
          <w:rFonts w:hint="eastAsia" w:ascii="仿宋_GB2312" w:hAnsi="仿宋_GB2312" w:eastAsia="仿宋_GB2312" w:cs="仿宋_GB2312"/>
          <w:kern w:val="2"/>
          <w:sz w:val="30"/>
          <w:szCs w:val="30"/>
          <w:highlight w:val="none"/>
        </w:rPr>
        <w:t>/</w:t>
      </w:r>
      <w:r>
        <w:rPr>
          <w:rFonts w:hint="eastAsia" w:ascii="Times New Roman" w:hAnsi="Times New Roman" w:eastAsia="仿宋_GB2312"/>
          <w:kern w:val="2"/>
          <w:sz w:val="30"/>
          <w:szCs w:val="30"/>
          <w:highlight w:val="none"/>
        </w:rPr>
        <w:t>开采矿种一致。</w:t>
      </w:r>
    </w:p>
    <w:p w14:paraId="48E914D9">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已设立抵押权情况</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填写本次申请前</w:t>
      </w:r>
      <w:r>
        <w:rPr>
          <w:rFonts w:hint="eastAsia" w:ascii="Times New Roman" w:hAnsi="Times New Roman" w:eastAsia="仿宋_GB2312"/>
          <w:bCs/>
          <w:kern w:val="2"/>
          <w:sz w:val="30"/>
          <w:szCs w:val="30"/>
          <w:highlight w:val="none"/>
          <w:lang w:eastAsia="zh-CN"/>
        </w:rPr>
        <w:t>该</w:t>
      </w:r>
      <w:r>
        <w:rPr>
          <w:rFonts w:hint="eastAsia" w:ascii="Times New Roman" w:hAnsi="Times New Roman" w:eastAsia="仿宋_GB2312"/>
          <w:bCs/>
          <w:kern w:val="2"/>
          <w:sz w:val="30"/>
          <w:szCs w:val="30"/>
          <w:highlight w:val="none"/>
        </w:rPr>
        <w:t>矿业权已设立抵押权情况，没有相关情况的填写“无”</w:t>
      </w:r>
      <w:r>
        <w:rPr>
          <w:rFonts w:ascii="Times New Roman" w:hAnsi="Times New Roman" w:eastAsia="仿宋_GB2312"/>
          <w:kern w:val="2"/>
          <w:sz w:val="30"/>
          <w:szCs w:val="30"/>
          <w:highlight w:val="none"/>
        </w:rPr>
        <w:t>。</w:t>
      </w:r>
    </w:p>
    <w:p w14:paraId="5E9905E0">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lang w:eastAsia="zh-CN"/>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1</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应与企业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证载</w:t>
      </w:r>
      <w:r>
        <w:rPr>
          <w:rFonts w:ascii="Times New Roman" w:hAnsi="Times New Roman" w:eastAsia="仿宋_GB2312"/>
          <w:kern w:val="2"/>
          <w:sz w:val="30"/>
          <w:szCs w:val="30"/>
          <w:highlight w:val="none"/>
        </w:rPr>
        <w:t>统一社会信用代码一致</w:t>
      </w:r>
      <w:r>
        <w:rPr>
          <w:rFonts w:hint="eastAsia" w:ascii="Times New Roman" w:hAnsi="Times New Roman" w:eastAsia="仿宋_GB2312"/>
          <w:kern w:val="2"/>
          <w:sz w:val="30"/>
          <w:szCs w:val="30"/>
          <w:highlight w:val="none"/>
          <w:lang w:eastAsia="zh-CN"/>
        </w:rPr>
        <w:t>；抵押人为</w:t>
      </w:r>
      <w:r>
        <w:rPr>
          <w:rFonts w:ascii="Times New Roman" w:hAnsi="Times New Roman" w:eastAsia="仿宋_GB2312"/>
          <w:kern w:val="2"/>
          <w:sz w:val="30"/>
          <w:szCs w:val="30"/>
          <w:highlight w:val="none"/>
        </w:rPr>
        <w:t>探矿权人</w:t>
      </w:r>
      <w:r>
        <w:rPr>
          <w:rFonts w:hint="eastAsia" w:ascii="Times New Roman" w:hAnsi="Times New Roman" w:eastAsia="仿宋_GB2312"/>
          <w:kern w:val="2"/>
          <w:sz w:val="30"/>
          <w:szCs w:val="30"/>
          <w:highlight w:val="none"/>
          <w:lang w:eastAsia="zh-CN"/>
        </w:rPr>
        <w:t>且为事业单位的，</w:t>
      </w:r>
      <w:r>
        <w:rPr>
          <w:rFonts w:ascii="Times New Roman" w:hAnsi="Times New Roman" w:eastAsia="仿宋_GB2312"/>
          <w:kern w:val="2"/>
          <w:sz w:val="30"/>
          <w:szCs w:val="30"/>
          <w:highlight w:val="none"/>
        </w:rPr>
        <w:t>应与事业单位法人证书</w:t>
      </w:r>
      <w:r>
        <w:rPr>
          <w:rFonts w:hint="eastAsia" w:ascii="Times New Roman" w:hAnsi="Times New Roman" w:eastAsia="仿宋_GB2312"/>
          <w:kern w:val="2"/>
          <w:sz w:val="30"/>
          <w:szCs w:val="30"/>
          <w:highlight w:val="none"/>
          <w:lang w:eastAsia="zh-CN"/>
        </w:rPr>
        <w:t>证</w:t>
      </w:r>
      <w:r>
        <w:rPr>
          <w:rFonts w:hint="default" w:ascii="Times New Roman" w:hAnsi="Times New Roman" w:eastAsia="仿宋_GB2312" w:cs="Times New Roman"/>
          <w:color w:val="000000"/>
          <w:kern w:val="2"/>
          <w:sz w:val="30"/>
          <w:szCs w:val="30"/>
          <w:highlight w:val="none"/>
        </w:rPr>
        <w:t>载</w:t>
      </w:r>
      <w:r>
        <w:rPr>
          <w:rFonts w:ascii="Times New Roman" w:hAnsi="Times New Roman" w:eastAsia="仿宋_GB2312"/>
          <w:kern w:val="2"/>
          <w:sz w:val="30"/>
          <w:szCs w:val="30"/>
          <w:highlight w:val="none"/>
        </w:rPr>
        <w:t>组织机构代码一致</w:t>
      </w:r>
      <w:r>
        <w:rPr>
          <w:rFonts w:hint="eastAsia" w:ascii="Times New Roman" w:hAnsi="Times New Roman" w:eastAsia="仿宋_GB2312"/>
          <w:kern w:val="2"/>
          <w:sz w:val="30"/>
          <w:szCs w:val="30"/>
          <w:highlight w:val="none"/>
          <w:lang w:eastAsia="zh-CN"/>
        </w:rPr>
        <w:t>。</w:t>
      </w:r>
    </w:p>
    <w:p w14:paraId="7F6B6657">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2</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2D4E5299">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3</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r>
        <w:rPr>
          <w:rFonts w:hint="eastAsia" w:ascii="Times New Roman" w:hAnsi="Times New Roman" w:eastAsia="仿宋_GB2312"/>
          <w:kern w:val="2"/>
          <w:sz w:val="30"/>
          <w:szCs w:val="30"/>
          <w:highlight w:val="none"/>
          <w:lang w:eastAsia="zh-CN"/>
        </w:rPr>
        <w:t>抵押人为</w:t>
      </w:r>
      <w:r>
        <w:rPr>
          <w:rFonts w:ascii="Times New Roman" w:hAnsi="Times New Roman" w:eastAsia="仿宋_GB2312"/>
          <w:kern w:val="2"/>
          <w:sz w:val="30"/>
          <w:szCs w:val="30"/>
          <w:highlight w:val="none"/>
        </w:rPr>
        <w:t>探矿权人</w:t>
      </w:r>
      <w:r>
        <w:rPr>
          <w:rFonts w:hint="eastAsia" w:ascii="Times New Roman" w:hAnsi="Times New Roman" w:eastAsia="仿宋_GB2312"/>
          <w:kern w:val="2"/>
          <w:sz w:val="30"/>
          <w:szCs w:val="30"/>
          <w:highlight w:val="none"/>
          <w:lang w:eastAsia="zh-CN"/>
        </w:rPr>
        <w:t>且为事业单位的，</w:t>
      </w:r>
      <w:r>
        <w:rPr>
          <w:rFonts w:hint="eastAsia" w:ascii="Times New Roman" w:hAnsi="Times New Roman" w:eastAsia="仿宋_GB2312"/>
          <w:kern w:val="2"/>
          <w:sz w:val="30"/>
          <w:szCs w:val="30"/>
          <w:highlight w:val="none"/>
        </w:rPr>
        <w:t>无须填写。</w:t>
      </w:r>
    </w:p>
    <w:p w14:paraId="0701B936">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hint="eastAsia" w:ascii="Times New Roman" w:hAnsi="Times New Roman" w:eastAsia="仿宋_GB2312"/>
          <w:kern w:val="2"/>
          <w:sz w:val="30"/>
          <w:szCs w:val="30"/>
          <w:highlight w:val="none"/>
          <w:lang w:eastAsia="zh-CN"/>
        </w:rPr>
        <w:t>应</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w:t>
      </w:r>
      <w:r>
        <w:rPr>
          <w:rFonts w:hint="eastAsia" w:ascii="Times New Roman" w:hAnsi="Times New Roman" w:eastAsia="仿宋_GB2312"/>
          <w:kern w:val="2"/>
          <w:sz w:val="30"/>
          <w:szCs w:val="30"/>
          <w:highlight w:val="none"/>
          <w:lang w:eastAsia="zh-CN"/>
        </w:rPr>
        <w:t>或</w:t>
      </w:r>
      <w:r>
        <w:rPr>
          <w:rFonts w:ascii="Times New Roman" w:hAnsi="Times New Roman" w:eastAsia="仿宋_GB2312"/>
          <w:kern w:val="2"/>
          <w:sz w:val="30"/>
          <w:szCs w:val="30"/>
          <w:highlight w:val="none"/>
        </w:rPr>
        <w:t>事业单位法人证书一致。</w:t>
      </w:r>
    </w:p>
    <w:p w14:paraId="1259AFAA">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抵押期限：</w:t>
      </w:r>
      <w:r>
        <w:rPr>
          <w:rFonts w:hint="eastAsia" w:ascii="Times New Roman" w:hAnsi="Times New Roman" w:eastAsia="仿宋_GB2312"/>
          <w:bCs/>
          <w:kern w:val="2"/>
          <w:sz w:val="30"/>
          <w:szCs w:val="30"/>
          <w:highlight w:val="none"/>
        </w:rPr>
        <w:t>根据抵押合同</w:t>
      </w:r>
      <w:r>
        <w:rPr>
          <w:rFonts w:hint="eastAsia" w:ascii="Times New Roman" w:hAnsi="Times New Roman" w:eastAsia="仿宋_GB2312" w:cs="Times New Roman"/>
          <w:bCs/>
          <w:kern w:val="2"/>
          <w:sz w:val="30"/>
          <w:szCs w:val="30"/>
          <w:highlight w:val="none"/>
          <w:lang w:eastAsia="zh-CN"/>
        </w:rPr>
        <w:t>或</w:t>
      </w:r>
      <w:r>
        <w:rPr>
          <w:rFonts w:hint="eastAsia" w:ascii="Times New Roman" w:hAnsi="Times New Roman" w:eastAsia="仿宋_GB2312" w:cs="Times New Roman"/>
          <w:bCs/>
          <w:kern w:val="2"/>
          <w:sz w:val="30"/>
          <w:szCs w:val="30"/>
          <w:highlight w:val="none"/>
        </w:rPr>
        <w:t>主债权合同中抵押条款约定填</w:t>
      </w:r>
      <w:r>
        <w:rPr>
          <w:rFonts w:hint="eastAsia" w:ascii="Times New Roman" w:hAnsi="Times New Roman" w:eastAsia="仿宋_GB2312"/>
          <w:bCs/>
          <w:kern w:val="2"/>
          <w:sz w:val="30"/>
          <w:szCs w:val="30"/>
          <w:highlight w:val="none"/>
        </w:rPr>
        <w:t>写。</w:t>
      </w:r>
    </w:p>
    <w:p w14:paraId="4B53489D">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hint="eastAsia"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是否禁止或限制转让</w:t>
      </w:r>
      <w:r>
        <w:rPr>
          <w:rFonts w:hint="eastAsia" w:ascii="Times New Roman" w:hAnsi="Times New Roman" w:eastAsia="仿宋_GB2312"/>
          <w:b/>
          <w:kern w:val="2"/>
          <w:sz w:val="30"/>
          <w:szCs w:val="30"/>
          <w:highlight w:val="none"/>
          <w:lang w:eastAsia="zh-CN"/>
        </w:rPr>
        <w:t>被</w:t>
      </w:r>
      <w:r>
        <w:rPr>
          <w:rFonts w:hint="eastAsia" w:ascii="Times New Roman" w:hAnsi="Times New Roman" w:eastAsia="仿宋_GB2312"/>
          <w:b/>
          <w:kern w:val="2"/>
          <w:sz w:val="30"/>
          <w:szCs w:val="30"/>
          <w:highlight w:val="none"/>
        </w:rPr>
        <w:t>抵押矿业权：</w:t>
      </w:r>
      <w:r>
        <w:rPr>
          <w:rFonts w:hint="eastAsia" w:ascii="Times New Roman" w:hAnsi="Times New Roman" w:eastAsia="仿宋_GB2312"/>
          <w:bCs/>
          <w:kern w:val="2"/>
          <w:sz w:val="30"/>
          <w:szCs w:val="30"/>
          <w:highlight w:val="none"/>
        </w:rPr>
        <w:t>根据抵押合同</w:t>
      </w:r>
      <w:r>
        <w:rPr>
          <w:rFonts w:hint="eastAsia" w:ascii="Times New Roman" w:hAnsi="Times New Roman" w:eastAsia="仿宋_GB2312" w:cs="Times New Roman"/>
          <w:bCs/>
          <w:kern w:val="2"/>
          <w:sz w:val="30"/>
          <w:szCs w:val="30"/>
          <w:highlight w:val="none"/>
          <w:lang w:eastAsia="zh-CN"/>
        </w:rPr>
        <w:t>或</w:t>
      </w:r>
      <w:r>
        <w:rPr>
          <w:rFonts w:hint="eastAsia" w:ascii="Times New Roman" w:hAnsi="Times New Roman" w:eastAsia="仿宋_GB2312" w:cs="Times New Roman"/>
          <w:bCs/>
          <w:kern w:val="2"/>
          <w:sz w:val="30"/>
          <w:szCs w:val="30"/>
          <w:highlight w:val="none"/>
        </w:rPr>
        <w:t>主债权合同中抵押条款</w:t>
      </w:r>
      <w:r>
        <w:rPr>
          <w:rFonts w:hint="eastAsia" w:ascii="Times New Roman" w:hAnsi="Times New Roman" w:eastAsia="仿宋_GB2312"/>
          <w:bCs/>
          <w:kern w:val="2"/>
          <w:sz w:val="30"/>
          <w:szCs w:val="30"/>
          <w:highlight w:val="none"/>
        </w:rPr>
        <w:t>约定进行勾选。</w:t>
      </w:r>
    </w:p>
    <w:p w14:paraId="626D531B">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lang w:val="en-US" w:eastAsia="zh-CN"/>
        </w:rPr>
        <w:t>17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变更情形：</w:t>
      </w:r>
      <w:r>
        <w:rPr>
          <w:rFonts w:hint="eastAsia" w:ascii="Times New Roman" w:hAnsi="Times New Roman" w:eastAsia="仿宋_GB2312"/>
          <w:bCs/>
          <w:kern w:val="2"/>
          <w:sz w:val="30"/>
          <w:szCs w:val="30"/>
          <w:highlight w:val="none"/>
        </w:rPr>
        <w:t>按照实际情况勾选，可多选；勾选“其他”的，需进一步说明具体原因。</w:t>
      </w:r>
    </w:p>
    <w:p w14:paraId="5F82F381">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变更内容：</w:t>
      </w:r>
      <w:r>
        <w:rPr>
          <w:rFonts w:hint="eastAsia" w:ascii="Times New Roman" w:hAnsi="Times New Roman" w:eastAsia="仿宋_GB2312"/>
          <w:kern w:val="2"/>
          <w:sz w:val="30"/>
          <w:szCs w:val="30"/>
          <w:highlight w:val="none"/>
        </w:rPr>
        <w:t>按照“变更情形”栏中勾选的变更事项，相应填写相关栏目内容。</w:t>
      </w:r>
    </w:p>
    <w:p w14:paraId="2778CD2E">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19</w:t>
      </w:r>
      <w:r>
        <w:rPr>
          <w:rFonts w:hint="eastAsia" w:ascii="Times New Roman" w:hAnsi="Times New Roman" w:eastAsia="仿宋_GB2312"/>
          <w:kern w:val="2"/>
          <w:sz w:val="30"/>
          <w:szCs w:val="30"/>
          <w:highlight w:val="none"/>
        </w:rPr>
        <w:t>.</w:t>
      </w:r>
      <w:r>
        <w:rPr>
          <w:rFonts w:hint="default" w:ascii="Times New Roman" w:hAnsi="Times New Roman" w:eastAsia="仿宋_GB2312" w:cs="Times New Roman"/>
          <w:b/>
          <w:color w:val="000000"/>
          <w:kern w:val="2"/>
          <w:sz w:val="30"/>
          <w:szCs w:val="30"/>
          <w:highlight w:val="none"/>
        </w:rPr>
        <w:t>原</w:t>
      </w:r>
      <w:r>
        <w:rPr>
          <w:rFonts w:hint="eastAsia" w:ascii="Times New Roman" w:hAnsi="Times New Roman" w:eastAsia="仿宋_GB2312"/>
          <w:b/>
          <w:kern w:val="2"/>
          <w:sz w:val="30"/>
          <w:szCs w:val="30"/>
          <w:highlight w:val="none"/>
        </w:rPr>
        <w:t>抵押</w:t>
      </w:r>
      <w:r>
        <w:rPr>
          <w:rFonts w:hint="eastAsia" w:ascii="Times New Roman" w:hAnsi="Times New Roman" w:eastAsia="仿宋_GB2312"/>
          <w:b/>
          <w:kern w:val="2"/>
          <w:sz w:val="30"/>
          <w:szCs w:val="30"/>
          <w:highlight w:val="none"/>
          <w:lang w:eastAsia="zh-CN"/>
        </w:rPr>
        <w:t>人名称、</w:t>
      </w:r>
      <w:r>
        <w:rPr>
          <w:rFonts w:hint="eastAsia" w:ascii="Times New Roman" w:hAnsi="Times New Roman" w:eastAsia="仿宋_GB2312"/>
          <w:b/>
          <w:bCs/>
          <w:kern w:val="2"/>
          <w:sz w:val="30"/>
          <w:szCs w:val="30"/>
          <w:highlight w:val="none"/>
        </w:rPr>
        <w:t>现抵押</w:t>
      </w:r>
      <w:r>
        <w:rPr>
          <w:rFonts w:hint="eastAsia" w:ascii="Times New Roman" w:hAnsi="Times New Roman" w:eastAsia="仿宋_GB2312"/>
          <w:b/>
          <w:bCs/>
          <w:kern w:val="2"/>
          <w:sz w:val="30"/>
          <w:szCs w:val="30"/>
          <w:highlight w:val="none"/>
          <w:lang w:eastAsia="zh-CN"/>
        </w:rPr>
        <w:t>人名称</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分别</w:t>
      </w:r>
      <w:r>
        <w:rPr>
          <w:rFonts w:hint="eastAsia" w:ascii="Times New Roman" w:hAnsi="Times New Roman" w:eastAsia="仿宋_GB2312"/>
          <w:kern w:val="2"/>
          <w:sz w:val="30"/>
          <w:szCs w:val="30"/>
          <w:highlight w:val="none"/>
        </w:rPr>
        <w:t>填写抵押</w:t>
      </w:r>
      <w:r>
        <w:rPr>
          <w:rFonts w:hint="eastAsia" w:ascii="Times New Roman" w:hAnsi="Times New Roman" w:eastAsia="仿宋_GB2312"/>
          <w:kern w:val="2"/>
          <w:sz w:val="30"/>
          <w:szCs w:val="30"/>
          <w:highlight w:val="none"/>
          <w:lang w:eastAsia="zh-CN"/>
        </w:rPr>
        <w:t>人名称变更前、后的</w:t>
      </w:r>
      <w:r>
        <w:rPr>
          <w:rFonts w:hint="eastAsia" w:ascii="Times New Roman" w:hAnsi="Times New Roman" w:eastAsia="仿宋_GB2312"/>
          <w:kern w:val="2"/>
          <w:sz w:val="30"/>
          <w:szCs w:val="30"/>
          <w:highlight w:val="none"/>
        </w:rPr>
        <w:t>名称。</w:t>
      </w:r>
    </w:p>
    <w:p w14:paraId="2D5E40B4">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hint="eastAsia" w:ascii="Times New Roman" w:hAnsi="Times New Roman" w:eastAsia="仿宋_GB2312"/>
          <w:kern w:val="2"/>
          <w:sz w:val="30"/>
          <w:szCs w:val="30"/>
          <w:highlight w:val="none"/>
        </w:rPr>
        <w:t>.</w:t>
      </w:r>
      <w:r>
        <w:rPr>
          <w:rFonts w:hint="default" w:ascii="Times New Roman" w:hAnsi="Times New Roman" w:eastAsia="仿宋_GB2312" w:cs="Times New Roman"/>
          <w:b/>
          <w:color w:val="000000"/>
          <w:kern w:val="2"/>
          <w:sz w:val="30"/>
          <w:szCs w:val="30"/>
          <w:highlight w:val="none"/>
        </w:rPr>
        <w:t>原</w:t>
      </w:r>
      <w:r>
        <w:rPr>
          <w:rFonts w:hint="eastAsia" w:ascii="Times New Roman" w:hAnsi="Times New Roman" w:eastAsia="仿宋_GB2312"/>
          <w:b/>
          <w:kern w:val="2"/>
          <w:sz w:val="30"/>
          <w:szCs w:val="30"/>
          <w:highlight w:val="none"/>
        </w:rPr>
        <w:t>抵押权人</w:t>
      </w:r>
      <w:r>
        <w:rPr>
          <w:rFonts w:hint="eastAsia" w:ascii="Times New Roman" w:hAnsi="Times New Roman" w:eastAsia="仿宋_GB2312"/>
          <w:b/>
          <w:kern w:val="2"/>
          <w:sz w:val="30"/>
          <w:szCs w:val="30"/>
          <w:highlight w:val="none"/>
          <w:lang w:eastAsia="zh-CN"/>
        </w:rPr>
        <w:t>名称、</w:t>
      </w:r>
      <w:r>
        <w:rPr>
          <w:rFonts w:hint="eastAsia" w:ascii="Times New Roman" w:hAnsi="Times New Roman" w:eastAsia="仿宋_GB2312"/>
          <w:b/>
          <w:bCs/>
          <w:kern w:val="2"/>
          <w:sz w:val="30"/>
          <w:szCs w:val="30"/>
          <w:highlight w:val="none"/>
        </w:rPr>
        <w:t>现抵押权人</w:t>
      </w:r>
      <w:r>
        <w:rPr>
          <w:rFonts w:hint="eastAsia" w:ascii="Times New Roman" w:hAnsi="Times New Roman" w:eastAsia="仿宋_GB2312"/>
          <w:b/>
          <w:bCs/>
          <w:kern w:val="2"/>
          <w:sz w:val="30"/>
          <w:szCs w:val="30"/>
          <w:highlight w:val="none"/>
          <w:lang w:eastAsia="zh-CN"/>
        </w:rPr>
        <w:t>名称</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分别</w:t>
      </w:r>
      <w:r>
        <w:rPr>
          <w:rFonts w:hint="eastAsia" w:ascii="Times New Roman" w:hAnsi="Times New Roman" w:eastAsia="仿宋_GB2312"/>
          <w:kern w:val="2"/>
          <w:sz w:val="30"/>
          <w:szCs w:val="30"/>
          <w:highlight w:val="none"/>
        </w:rPr>
        <w:t>填写抵押权</w:t>
      </w:r>
      <w:r>
        <w:rPr>
          <w:rFonts w:hint="eastAsia" w:ascii="Times New Roman" w:hAnsi="Times New Roman" w:eastAsia="仿宋_GB2312"/>
          <w:kern w:val="2"/>
          <w:sz w:val="30"/>
          <w:szCs w:val="30"/>
          <w:highlight w:val="none"/>
          <w:lang w:eastAsia="zh-CN"/>
        </w:rPr>
        <w:t>人名称变更前、后的名称。</w:t>
      </w:r>
      <w:r>
        <w:rPr>
          <w:rFonts w:hint="eastAsia" w:ascii="Times New Roman" w:hAnsi="Times New Roman" w:eastAsia="仿宋_GB2312"/>
          <w:kern w:val="2"/>
          <w:sz w:val="30"/>
          <w:szCs w:val="30"/>
          <w:highlight w:val="none"/>
        </w:rPr>
        <w:t>抵押权转移</w:t>
      </w:r>
      <w:r>
        <w:rPr>
          <w:rFonts w:hint="eastAsia" w:ascii="Times New Roman" w:hAnsi="Times New Roman" w:eastAsia="仿宋_GB2312"/>
          <w:kern w:val="2"/>
          <w:sz w:val="30"/>
          <w:szCs w:val="30"/>
          <w:highlight w:val="none"/>
          <w:lang w:eastAsia="zh-CN"/>
        </w:rPr>
        <w:t>登记</w:t>
      </w:r>
      <w:r>
        <w:rPr>
          <w:rFonts w:hint="eastAsia" w:ascii="Times New Roman" w:hAnsi="Times New Roman" w:eastAsia="仿宋_GB2312"/>
          <w:kern w:val="2"/>
          <w:sz w:val="30"/>
          <w:szCs w:val="30"/>
          <w:highlight w:val="none"/>
        </w:rPr>
        <w:t>申请</w:t>
      </w:r>
      <w:r>
        <w:rPr>
          <w:rFonts w:hint="eastAsia" w:ascii="Times New Roman" w:hAnsi="Times New Roman" w:eastAsia="仿宋_GB2312"/>
          <w:kern w:val="2"/>
          <w:sz w:val="30"/>
          <w:szCs w:val="30"/>
          <w:highlight w:val="none"/>
          <w:lang w:eastAsia="zh-CN"/>
        </w:rPr>
        <w:t>的，分别填写转让人、</w:t>
      </w:r>
      <w:r>
        <w:rPr>
          <w:rFonts w:hint="eastAsia" w:ascii="Times New Roman" w:hAnsi="Times New Roman" w:eastAsia="仿宋_GB2312"/>
          <w:kern w:val="2"/>
          <w:sz w:val="30"/>
          <w:szCs w:val="30"/>
          <w:highlight w:val="none"/>
        </w:rPr>
        <w:t>受让人名称。</w:t>
      </w:r>
    </w:p>
    <w:p w14:paraId="1D31A77A">
      <w:pPr>
        <w:widowControl w:val="0"/>
        <w:adjustRightInd/>
        <w:snapToGrid/>
        <w:spacing w:after="0" w:line="560" w:lineRule="exact"/>
        <w:ind w:firstLine="600" w:firstLineChars="200"/>
        <w:jc w:val="both"/>
        <w:rPr>
          <w:rFonts w:ascii="Calibri" w:hAnsi="Calibri" w:eastAsia="宋体"/>
          <w:kern w:val="2"/>
          <w:sz w:val="21"/>
          <w:szCs w:val="24"/>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1</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556C8CAC">
      <w:pPr>
        <w:widowControl w:val="0"/>
        <w:ind w:firstLine="420"/>
        <w:jc w:val="both"/>
        <w:rPr>
          <w:rFonts w:ascii="Calibri" w:hAnsi="Calibri" w:eastAsia="宋体"/>
          <w:kern w:val="2"/>
          <w:sz w:val="21"/>
          <w:szCs w:val="24"/>
          <w:highlight w:val="none"/>
        </w:rPr>
      </w:pPr>
    </w:p>
    <w:p w14:paraId="7F3F0CC9">
      <w:pPr>
        <w:widowControl w:val="0"/>
        <w:jc w:val="both"/>
        <w:rPr>
          <w:rFonts w:ascii="Calibri" w:hAnsi="Calibri" w:eastAsia="宋体"/>
          <w:kern w:val="2"/>
          <w:sz w:val="21"/>
          <w:szCs w:val="24"/>
          <w:highlight w:val="none"/>
        </w:rPr>
      </w:pPr>
      <w:r>
        <w:rPr>
          <w:rFonts w:ascii="Calibri" w:hAnsi="Calibri" w:eastAsia="宋体"/>
          <w:kern w:val="2"/>
          <w:sz w:val="21"/>
          <w:szCs w:val="24"/>
          <w:highlight w:val="none"/>
        </w:rPr>
        <w:br w:type="page"/>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7"/>
        <w:gridCol w:w="738"/>
        <w:gridCol w:w="1899"/>
        <w:gridCol w:w="1899"/>
        <w:gridCol w:w="1899"/>
        <w:gridCol w:w="1899"/>
      </w:tblGrid>
      <w:tr w14:paraId="5C27C90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50" w:hRule="exact"/>
          <w:jc w:val="center"/>
        </w:trPr>
        <w:tc>
          <w:tcPr>
            <w:tcW w:w="1475" w:type="dxa"/>
            <w:gridSpan w:val="2"/>
            <w:noWrap w:val="0"/>
            <w:vAlign w:val="center"/>
          </w:tcPr>
          <w:p w14:paraId="670E2E0A">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1385B5AB">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6" w:type="dxa"/>
            <w:gridSpan w:val="4"/>
            <w:noWrap w:val="0"/>
            <w:vAlign w:val="center"/>
          </w:tcPr>
          <w:p w14:paraId="438CD326">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5D51DDA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4169773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矿业权情况</w:t>
            </w:r>
          </w:p>
        </w:tc>
        <w:tc>
          <w:tcPr>
            <w:tcW w:w="1899" w:type="dxa"/>
            <w:noWrap w:val="0"/>
            <w:vAlign w:val="center"/>
          </w:tcPr>
          <w:p w14:paraId="7D4BE7BC">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矿业权证书号</w:t>
            </w:r>
          </w:p>
        </w:tc>
        <w:tc>
          <w:tcPr>
            <w:tcW w:w="1899" w:type="dxa"/>
            <w:noWrap w:val="0"/>
            <w:vAlign w:val="center"/>
          </w:tcPr>
          <w:p w14:paraId="57FDE35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5DB484D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1899" w:type="dxa"/>
            <w:noWrap w:val="0"/>
            <w:vAlign w:val="center"/>
          </w:tcPr>
          <w:p w14:paraId="4212E43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0165072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6C0F3956">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4803C0D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勘查/开采矿种</w:t>
            </w:r>
          </w:p>
        </w:tc>
        <w:tc>
          <w:tcPr>
            <w:tcW w:w="5697" w:type="dxa"/>
            <w:gridSpan w:val="3"/>
            <w:noWrap w:val="0"/>
            <w:vAlign w:val="center"/>
          </w:tcPr>
          <w:p w14:paraId="64D3D275">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4C8C2C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15EE8A06">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1FCD6FC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已设立抵押权</w:t>
            </w:r>
          </w:p>
          <w:p w14:paraId="61FB6DC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情况</w:t>
            </w:r>
          </w:p>
        </w:tc>
        <w:tc>
          <w:tcPr>
            <w:tcW w:w="5697" w:type="dxa"/>
            <w:gridSpan w:val="3"/>
            <w:noWrap w:val="0"/>
            <w:vAlign w:val="center"/>
          </w:tcPr>
          <w:p w14:paraId="3D7FF57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5DB46A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5D50BA6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抵押人情况</w:t>
            </w:r>
          </w:p>
        </w:tc>
        <w:tc>
          <w:tcPr>
            <w:tcW w:w="1899" w:type="dxa"/>
            <w:noWrap w:val="0"/>
            <w:vAlign w:val="center"/>
          </w:tcPr>
          <w:p w14:paraId="728DD479">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38A7ABC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37019D7">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22904D39">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1ED5BBD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3AA89D5F">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3C2BA28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5B7DDBAE">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559A1D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3CA678C4">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60128F7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1785E732">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16EE01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6AA50956">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0C88E98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5D98671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006CB8A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7CC0868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409B9A8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67FBAC49">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抵押权人</w:t>
            </w:r>
          </w:p>
          <w:p w14:paraId="08D18C3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情况</w:t>
            </w:r>
          </w:p>
          <w:p w14:paraId="13EB32E5">
            <w:pPr>
              <w:widowControl w:val="0"/>
              <w:adjustRightInd/>
              <w:snapToGrid/>
              <w:spacing w:after="0"/>
              <w:jc w:val="center"/>
              <w:rPr>
                <w:rFonts w:hint="eastAsia" w:ascii="Times New Roman" w:hAnsi="Times New Roman" w:eastAsia="仿宋_GB2312"/>
                <w:kern w:val="2"/>
                <w:sz w:val="21"/>
                <w:szCs w:val="24"/>
                <w:highlight w:val="none"/>
                <w:lang w:eastAsia="zh-CN"/>
              </w:rPr>
            </w:pPr>
            <w:r>
              <w:rPr>
                <w:rFonts w:hint="eastAsia" w:ascii="楷体_GB2312" w:hAnsi="楷体_GB2312" w:eastAsia="楷体_GB2312" w:cs="楷体_GB2312"/>
                <w:kern w:val="2"/>
                <w:sz w:val="24"/>
                <w:szCs w:val="24"/>
                <w:highlight w:val="none"/>
                <w:lang w:eastAsia="zh-CN"/>
              </w:rPr>
              <w:t>（申请抵押权转移登记的，受让人填写该栏）</w:t>
            </w:r>
          </w:p>
        </w:tc>
        <w:tc>
          <w:tcPr>
            <w:tcW w:w="1899" w:type="dxa"/>
            <w:noWrap w:val="0"/>
            <w:vAlign w:val="center"/>
          </w:tcPr>
          <w:p w14:paraId="64A44FB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3090D38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AF4AD4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06243417">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3A82819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1D846C0A">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5F694F00">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6AA5F14A">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D9C2C6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5407AA2F">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736302E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1F053C82">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8177AB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031A0A0D">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5791BF3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6EAC9684">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2112EA1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57857B3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73A48B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restart"/>
            <w:noWrap w:val="0"/>
            <w:vAlign w:val="center"/>
          </w:tcPr>
          <w:p w14:paraId="50742BFC">
            <w:pPr>
              <w:widowControl w:val="0"/>
              <w:adjustRightInd/>
              <w:snapToGrid/>
              <w:spacing w:after="0"/>
              <w:jc w:val="center"/>
              <w:rPr>
                <w:rFonts w:hint="eastAsia" w:ascii="Times New Roman" w:hAnsi="Times New Roman" w:eastAsia="仿宋_GB2312"/>
                <w:kern w:val="2"/>
                <w:sz w:val="24"/>
                <w:szCs w:val="24"/>
                <w:highlight w:val="none"/>
              </w:rPr>
            </w:pPr>
          </w:p>
          <w:p w14:paraId="21E0FD97">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4A2D8966">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5D306327">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65F660C6">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6D9CDA5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20410D5E">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p>
        </w:tc>
        <w:tc>
          <w:tcPr>
            <w:tcW w:w="738" w:type="dxa"/>
            <w:vMerge w:val="restart"/>
            <w:noWrap w:val="0"/>
            <w:vAlign w:val="center"/>
          </w:tcPr>
          <w:p w14:paraId="7F28F91B">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转让人情况</w:t>
            </w:r>
          </w:p>
        </w:tc>
        <w:tc>
          <w:tcPr>
            <w:tcW w:w="1899" w:type="dxa"/>
            <w:noWrap w:val="0"/>
            <w:vAlign w:val="center"/>
          </w:tcPr>
          <w:p w14:paraId="7D0360FE">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71BE776A">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54BC223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782D1A4A">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050AEB5D">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6BAF2A82">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371D0117">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c>
          <w:tcPr>
            <w:tcW w:w="1899" w:type="dxa"/>
            <w:noWrap w:val="0"/>
            <w:vAlign w:val="center"/>
          </w:tcPr>
          <w:p w14:paraId="28858E8A">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2C95B8D5">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0A883A0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11C19D60">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0E1C25D2">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028F3866">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0BCF0378">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552341D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1D7864E1">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12F9BDA5">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04800A4A">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77099C2B">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c>
          <w:tcPr>
            <w:tcW w:w="1899" w:type="dxa"/>
            <w:noWrap w:val="0"/>
            <w:vAlign w:val="center"/>
          </w:tcPr>
          <w:p w14:paraId="3F9D7945">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7E9B5B90">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3DE8972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246EF616">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抵押合同或主债权合同中抵押条款</w:t>
            </w:r>
            <w:r>
              <w:rPr>
                <w:rFonts w:hint="eastAsia" w:ascii="Times New Roman" w:hAnsi="Times New Roman" w:eastAsia="仿宋_GB2312"/>
                <w:kern w:val="2"/>
                <w:sz w:val="24"/>
                <w:szCs w:val="24"/>
                <w:highlight w:val="none"/>
                <w:lang w:eastAsia="zh-CN"/>
              </w:rPr>
              <w:t>约定</w:t>
            </w:r>
            <w:r>
              <w:rPr>
                <w:rFonts w:hint="eastAsia" w:ascii="Times New Roman" w:hAnsi="Times New Roman" w:eastAsia="仿宋_GB2312"/>
                <w:kern w:val="2"/>
                <w:sz w:val="24"/>
                <w:szCs w:val="24"/>
                <w:highlight w:val="none"/>
              </w:rPr>
              <w:t>内容</w:t>
            </w:r>
          </w:p>
        </w:tc>
        <w:tc>
          <w:tcPr>
            <w:tcW w:w="1899" w:type="dxa"/>
            <w:noWrap w:val="0"/>
            <w:vAlign w:val="center"/>
          </w:tcPr>
          <w:p w14:paraId="367E631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抵押期限</w:t>
            </w:r>
          </w:p>
        </w:tc>
        <w:tc>
          <w:tcPr>
            <w:tcW w:w="5697" w:type="dxa"/>
            <w:gridSpan w:val="3"/>
            <w:noWrap w:val="0"/>
            <w:vAlign w:val="center"/>
          </w:tcPr>
          <w:p w14:paraId="4AD2269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752E3F5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85" w:hRule="exact"/>
          <w:jc w:val="center"/>
        </w:trPr>
        <w:tc>
          <w:tcPr>
            <w:tcW w:w="1475" w:type="dxa"/>
            <w:gridSpan w:val="2"/>
            <w:vMerge w:val="continue"/>
            <w:noWrap w:val="0"/>
            <w:vAlign w:val="center"/>
          </w:tcPr>
          <w:p w14:paraId="516F66A6">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1B32F5B7">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是否禁止或限制转让</w:t>
            </w:r>
            <w:r>
              <w:rPr>
                <w:rFonts w:hint="eastAsia" w:ascii="仿宋_GB2312" w:hAnsi="仿宋_GB2312" w:eastAsia="仿宋_GB2312" w:cs="仿宋_GB2312"/>
                <w:kern w:val="2"/>
                <w:sz w:val="24"/>
                <w:szCs w:val="24"/>
                <w:highlight w:val="none"/>
                <w:lang w:eastAsia="zh-CN"/>
              </w:rPr>
              <w:t>被</w:t>
            </w:r>
            <w:r>
              <w:rPr>
                <w:rFonts w:hint="eastAsia" w:ascii="仿宋_GB2312" w:hAnsi="仿宋_GB2312" w:eastAsia="仿宋_GB2312" w:cs="仿宋_GB2312"/>
                <w:kern w:val="2"/>
                <w:sz w:val="24"/>
                <w:szCs w:val="24"/>
                <w:highlight w:val="none"/>
              </w:rPr>
              <w:t>抵押矿业权</w:t>
            </w:r>
          </w:p>
        </w:tc>
        <w:tc>
          <w:tcPr>
            <w:tcW w:w="5697" w:type="dxa"/>
            <w:gridSpan w:val="3"/>
            <w:noWrap w:val="0"/>
            <w:vAlign w:val="center"/>
          </w:tcPr>
          <w:p w14:paraId="552D4D9F">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□是</w:t>
            </w:r>
          </w:p>
          <w:p w14:paraId="4BF7B9F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□否</w:t>
            </w:r>
          </w:p>
        </w:tc>
      </w:tr>
      <w:tr w14:paraId="1987F4B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90" w:hRule="exact"/>
          <w:jc w:val="center"/>
        </w:trPr>
        <w:tc>
          <w:tcPr>
            <w:tcW w:w="737" w:type="dxa"/>
            <w:vMerge w:val="restart"/>
            <w:noWrap w:val="0"/>
            <w:vAlign w:val="center"/>
          </w:tcPr>
          <w:p w14:paraId="67C198B2">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40A288E8">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w:t>
            </w:r>
          </w:p>
          <w:p w14:paraId="24FCC186">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更</w:t>
            </w:r>
          </w:p>
          <w:p w14:paraId="1D3BBD24">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登</w:t>
            </w:r>
          </w:p>
          <w:p w14:paraId="4D9D18C4">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记</w:t>
            </w:r>
          </w:p>
        </w:tc>
        <w:tc>
          <w:tcPr>
            <w:tcW w:w="738" w:type="dxa"/>
            <w:noWrap w:val="0"/>
            <w:vAlign w:val="center"/>
          </w:tcPr>
          <w:p w14:paraId="403E9E72">
            <w:pPr>
              <w:widowControl w:val="0"/>
              <w:adjustRightInd/>
              <w:snapToGrid/>
              <w:spacing w:after="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变更情形</w:t>
            </w:r>
          </w:p>
        </w:tc>
        <w:tc>
          <w:tcPr>
            <w:tcW w:w="7596" w:type="dxa"/>
            <w:gridSpan w:val="4"/>
            <w:noWrap w:val="0"/>
            <w:vAlign w:val="center"/>
          </w:tcPr>
          <w:p w14:paraId="679612A3">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□抵押人、抵押权人名称发生变化    </w:t>
            </w:r>
          </w:p>
          <w:p w14:paraId="7290414B">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w:t>
            </w:r>
            <w:r>
              <w:rPr>
                <w:rFonts w:hint="eastAsia" w:ascii="仿宋_GB2312" w:hAnsi="仿宋_GB2312" w:eastAsia="仿宋_GB2312" w:cs="仿宋_GB2312"/>
                <w:color w:val="000000"/>
                <w:sz w:val="24"/>
                <w:szCs w:val="24"/>
                <w:highlight w:val="none"/>
                <w:lang w:eastAsia="zh-CN"/>
              </w:rPr>
              <w:t>转移</w:t>
            </w:r>
            <w:r>
              <w:rPr>
                <w:rFonts w:hint="eastAsia" w:ascii="仿宋_GB2312" w:hAnsi="仿宋_GB2312" w:eastAsia="仿宋_GB2312" w:cs="仿宋_GB2312"/>
                <w:color w:val="000000"/>
                <w:sz w:val="24"/>
                <w:szCs w:val="24"/>
                <w:highlight w:val="none"/>
              </w:rPr>
              <w:t xml:space="preserve">    </w:t>
            </w:r>
          </w:p>
          <w:p w14:paraId="32605E72">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strike w:val="0"/>
                <w:dstrike w:val="0"/>
                <w:color w:val="auto"/>
                <w:sz w:val="24"/>
                <w:szCs w:val="24"/>
                <w:highlight w:val="none"/>
                <w:lang w:val="en-US" w:eastAsia="zh-CN"/>
              </w:rPr>
              <w:t>抵押</w:t>
            </w:r>
            <w:r>
              <w:rPr>
                <w:rFonts w:hint="eastAsia" w:ascii="仿宋_GB2312" w:hAnsi="仿宋_GB2312" w:eastAsia="仿宋_GB2312" w:cs="仿宋_GB2312"/>
                <w:color w:val="000000"/>
                <w:sz w:val="24"/>
                <w:szCs w:val="24"/>
                <w:highlight w:val="none"/>
              </w:rPr>
              <w:t xml:space="preserve">期限发生变化 </w:t>
            </w:r>
          </w:p>
          <w:p w14:paraId="3584AAF0">
            <w:pPr>
              <w:widowControl w:val="0"/>
              <w:adjustRightInd/>
              <w:snapToGrid/>
              <w:spacing w:after="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7E446F83">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5435D57F">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restart"/>
            <w:noWrap w:val="0"/>
            <w:vAlign w:val="center"/>
          </w:tcPr>
          <w:p w14:paraId="2FCBA33A">
            <w:pPr>
              <w:widowControl w:val="0"/>
              <w:adjustRightInd/>
              <w:snapToGrid/>
              <w:spacing w:after="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变更内容</w:t>
            </w:r>
          </w:p>
        </w:tc>
        <w:tc>
          <w:tcPr>
            <w:tcW w:w="1899" w:type="dxa"/>
            <w:noWrap w:val="0"/>
            <w:vAlign w:val="center"/>
          </w:tcPr>
          <w:p w14:paraId="1772021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原抵押人名称</w:t>
            </w:r>
          </w:p>
        </w:tc>
        <w:tc>
          <w:tcPr>
            <w:tcW w:w="1899" w:type="dxa"/>
            <w:noWrap w:val="0"/>
            <w:vAlign w:val="center"/>
          </w:tcPr>
          <w:p w14:paraId="386DA2E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4BEF91F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现抵押人名称</w:t>
            </w:r>
          </w:p>
        </w:tc>
        <w:tc>
          <w:tcPr>
            <w:tcW w:w="1899" w:type="dxa"/>
            <w:noWrap w:val="0"/>
            <w:vAlign w:val="center"/>
          </w:tcPr>
          <w:p w14:paraId="4F95A40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94FF4F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30022ECC">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continue"/>
            <w:noWrap w:val="0"/>
            <w:vAlign w:val="center"/>
          </w:tcPr>
          <w:p w14:paraId="6C6B969C">
            <w:pPr>
              <w:widowControl w:val="0"/>
              <w:adjustRightInd/>
              <w:snapToGrid/>
              <w:spacing w:after="0"/>
              <w:rPr>
                <w:rFonts w:hint="eastAsia" w:ascii="仿宋_GB2312" w:hAnsi="仿宋_GB2312" w:eastAsia="仿宋_GB2312" w:cs="仿宋_GB2312"/>
                <w:kern w:val="2"/>
                <w:sz w:val="24"/>
                <w:szCs w:val="24"/>
                <w:highlight w:val="none"/>
              </w:rPr>
            </w:pPr>
          </w:p>
        </w:tc>
        <w:tc>
          <w:tcPr>
            <w:tcW w:w="1899" w:type="dxa"/>
            <w:noWrap w:val="0"/>
            <w:vAlign w:val="center"/>
          </w:tcPr>
          <w:p w14:paraId="275B183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原抵押权人名称</w:t>
            </w:r>
          </w:p>
        </w:tc>
        <w:tc>
          <w:tcPr>
            <w:tcW w:w="1899" w:type="dxa"/>
            <w:noWrap w:val="0"/>
            <w:vAlign w:val="center"/>
          </w:tcPr>
          <w:p w14:paraId="21C8DA1B">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2D9AE8D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现抵押权人名称</w:t>
            </w:r>
          </w:p>
        </w:tc>
        <w:tc>
          <w:tcPr>
            <w:tcW w:w="1899" w:type="dxa"/>
            <w:noWrap w:val="0"/>
            <w:vAlign w:val="center"/>
          </w:tcPr>
          <w:p w14:paraId="203A2797">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748717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4029AC3D">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continue"/>
            <w:noWrap w:val="0"/>
            <w:vAlign w:val="center"/>
          </w:tcPr>
          <w:p w14:paraId="25BF18A6">
            <w:pPr>
              <w:widowControl w:val="0"/>
              <w:adjustRightInd/>
              <w:snapToGrid/>
              <w:spacing w:after="0"/>
              <w:rPr>
                <w:rFonts w:hint="eastAsia" w:ascii="仿宋_GB2312" w:hAnsi="仿宋_GB2312" w:eastAsia="仿宋_GB2312" w:cs="仿宋_GB2312"/>
                <w:kern w:val="2"/>
                <w:sz w:val="24"/>
                <w:szCs w:val="24"/>
                <w:highlight w:val="none"/>
              </w:rPr>
            </w:pPr>
          </w:p>
        </w:tc>
        <w:tc>
          <w:tcPr>
            <w:tcW w:w="1899" w:type="dxa"/>
            <w:noWrap w:val="0"/>
            <w:vAlign w:val="center"/>
          </w:tcPr>
          <w:p w14:paraId="75D73003">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lang w:val="en-US" w:eastAsia="zh-CN"/>
              </w:rPr>
              <w:t>原抵押</w:t>
            </w:r>
            <w:r>
              <w:rPr>
                <w:rFonts w:hint="eastAsia" w:ascii="仿宋_GB2312" w:hAnsi="仿宋_GB2312" w:eastAsia="仿宋_GB2312" w:cs="仿宋_GB2312"/>
                <w:color w:val="000000"/>
                <w:sz w:val="24"/>
                <w:szCs w:val="24"/>
                <w:highlight w:val="none"/>
              </w:rPr>
              <w:t>期限</w:t>
            </w:r>
          </w:p>
        </w:tc>
        <w:tc>
          <w:tcPr>
            <w:tcW w:w="1899" w:type="dxa"/>
            <w:noWrap w:val="0"/>
            <w:vAlign w:val="center"/>
          </w:tcPr>
          <w:p w14:paraId="06CD3B9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c>
          <w:tcPr>
            <w:tcW w:w="1899" w:type="dxa"/>
            <w:noWrap w:val="0"/>
            <w:vAlign w:val="center"/>
          </w:tcPr>
          <w:p w14:paraId="2797C5A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lang w:val="en-US" w:eastAsia="zh-CN"/>
              </w:rPr>
              <w:t>现抵押期限</w:t>
            </w:r>
          </w:p>
        </w:tc>
        <w:tc>
          <w:tcPr>
            <w:tcW w:w="1899" w:type="dxa"/>
            <w:noWrap w:val="0"/>
            <w:vAlign w:val="center"/>
          </w:tcPr>
          <w:p w14:paraId="2C91E1B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6F810D8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35" w:hRule="exact"/>
          <w:jc w:val="center"/>
        </w:trPr>
        <w:tc>
          <w:tcPr>
            <w:tcW w:w="1475" w:type="dxa"/>
            <w:gridSpan w:val="2"/>
            <w:noWrap w:val="0"/>
            <w:vAlign w:val="center"/>
          </w:tcPr>
          <w:p w14:paraId="6E6466FD">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899" w:type="dxa"/>
            <w:noWrap w:val="0"/>
            <w:vAlign w:val="center"/>
          </w:tcPr>
          <w:p w14:paraId="7E51EEF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697" w:type="dxa"/>
            <w:gridSpan w:val="3"/>
            <w:noWrap w:val="0"/>
            <w:vAlign w:val="center"/>
          </w:tcPr>
          <w:p w14:paraId="291AD0C3">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□被担保的主债权消灭  </w:t>
            </w:r>
          </w:p>
          <w:p w14:paraId="212BE504">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□抵押权已经实现</w:t>
            </w:r>
          </w:p>
          <w:p w14:paraId="2DF0194D">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□抵押权人放弃抵押权</w:t>
            </w:r>
          </w:p>
          <w:p w14:paraId="0FF847C4">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bl>
    <w:p w14:paraId="39F65FEC">
      <w:pPr>
        <w:widowControl w:val="0"/>
        <w:adjustRightInd/>
        <w:snapToGrid/>
        <w:spacing w:after="0"/>
        <w:jc w:val="both"/>
        <w:rPr>
          <w:rFonts w:ascii="Calibri" w:hAnsi="Calibri" w:eastAsia="宋体"/>
          <w:kern w:val="2"/>
          <w:sz w:val="21"/>
          <w:szCs w:val="24"/>
          <w:highlight w:val="none"/>
        </w:rPr>
      </w:pPr>
    </w:p>
    <w:p w14:paraId="7072B95E">
      <w:pPr>
        <w:pStyle w:val="2"/>
        <w:keepNext w:val="0"/>
        <w:keepLines w:val="0"/>
        <w:rPr>
          <w:rFonts w:hint="eastAsia"/>
          <w:highlight w:val="none"/>
        </w:rPr>
      </w:pPr>
    </w:p>
    <w:p w14:paraId="20ADD243">
      <w:pPr>
        <w:pStyle w:val="2"/>
        <w:keepNext w:val="0"/>
        <w:keepLines w:val="0"/>
        <w:rPr>
          <w:rFonts w:hint="eastAsia"/>
          <w:highlight w:val="none"/>
        </w:rPr>
      </w:pPr>
    </w:p>
    <w:p w14:paraId="4A3B9B49">
      <w:pPr>
        <w:pStyle w:val="2"/>
        <w:keepNext w:val="0"/>
        <w:keepLines w:val="0"/>
        <w:rPr>
          <w:rFonts w:hint="eastAsia"/>
          <w:highlight w:val="none"/>
        </w:rPr>
      </w:pPr>
    </w:p>
    <w:p w14:paraId="6552AE40">
      <w:pPr>
        <w:rPr>
          <w:rFonts w:hint="eastAsia"/>
          <w:highlight w:val="none"/>
        </w:rPr>
      </w:pPr>
    </w:p>
    <w:p w14:paraId="4878B6A9">
      <w:pPr>
        <w:pStyle w:val="4"/>
        <w:ind w:left="0" w:leftChars="0" w:firstLine="0" w:firstLineChars="0"/>
        <w:rPr>
          <w:rFonts w:hint="eastAsia"/>
          <w:highlight w:val="none"/>
        </w:rPr>
      </w:pPr>
    </w:p>
    <w:p w14:paraId="78D4A4A9">
      <w:pPr>
        <w:pStyle w:val="2"/>
        <w:keepNext w:val="0"/>
        <w:keepLines w:val="0"/>
        <w:rPr>
          <w:rFonts w:hint="eastAsia"/>
          <w:highlight w:val="none"/>
        </w:rPr>
      </w:pPr>
    </w:p>
    <w:p w14:paraId="6F00873F">
      <w:pPr>
        <w:pStyle w:val="2"/>
        <w:keepNext w:val="0"/>
        <w:keepLines w:val="0"/>
        <w:rPr>
          <w:rFonts w:hint="eastAsia"/>
          <w:highlight w:val="none"/>
        </w:rPr>
      </w:pPr>
    </w:p>
    <w:p w14:paraId="0D051FD2">
      <w:pPr>
        <w:pStyle w:val="2"/>
        <w:keepNext w:val="0"/>
        <w:keepLines w:val="0"/>
        <w:rPr>
          <w:rFonts w:hint="eastAsia"/>
          <w:highlight w:val="none"/>
        </w:rPr>
      </w:pPr>
    </w:p>
    <w:p w14:paraId="046DD573">
      <w:pPr>
        <w:rPr>
          <w:sz w:val="20"/>
          <w:highlight w:val="none"/>
        </w:rPr>
      </w:pPr>
    </w:p>
    <w:p w14:paraId="6B514B78">
      <w:pPr>
        <w:pStyle w:val="3"/>
        <w:rPr>
          <w:sz w:val="20"/>
          <w:highlight w:val="none"/>
        </w:rPr>
      </w:pPr>
    </w:p>
    <w:p w14:paraId="2CB256C6">
      <w:pPr>
        <w:pStyle w:val="4"/>
        <w:rPr>
          <w:sz w:val="20"/>
          <w:highlight w:val="none"/>
        </w:rPr>
      </w:pPr>
    </w:p>
    <w:p w14:paraId="32E48DBA">
      <w:pPr>
        <w:pStyle w:val="4"/>
        <w:rPr>
          <w:sz w:val="20"/>
          <w:highlight w:val="none"/>
        </w:rPr>
      </w:pPr>
    </w:p>
    <w:p w14:paraId="4AAF1EE9">
      <w:pPr>
        <w:pStyle w:val="4"/>
        <w:rPr>
          <w:sz w:val="20"/>
          <w:highlight w:val="none"/>
        </w:rPr>
      </w:pPr>
    </w:p>
    <w:p w14:paraId="6F571D7F">
      <w:pPr>
        <w:pStyle w:val="4"/>
        <w:rPr>
          <w:sz w:val="20"/>
          <w:highlight w:val="none"/>
        </w:rPr>
      </w:pPr>
    </w:p>
    <w:p w14:paraId="0F0448F2">
      <w:pPr>
        <w:pStyle w:val="4"/>
        <w:rPr>
          <w:sz w:val="20"/>
          <w:highlight w:val="none"/>
        </w:rPr>
      </w:pPr>
    </w:p>
    <w:p w14:paraId="32AC4AE4">
      <w:pPr>
        <w:pStyle w:val="4"/>
        <w:rPr>
          <w:sz w:val="20"/>
          <w:highlight w:val="none"/>
        </w:rPr>
      </w:pPr>
    </w:p>
    <w:p w14:paraId="50749EBB">
      <w:pPr>
        <w:pStyle w:val="4"/>
        <w:rPr>
          <w:sz w:val="20"/>
          <w:highlight w:val="none"/>
        </w:rPr>
      </w:pPr>
    </w:p>
    <w:p w14:paraId="1446DA0E">
      <w:pPr>
        <w:pStyle w:val="4"/>
        <w:rPr>
          <w:sz w:val="20"/>
          <w:highlight w:val="none"/>
        </w:rPr>
      </w:pPr>
    </w:p>
    <w:p w14:paraId="42CB6CBD">
      <w:pPr>
        <w:pStyle w:val="4"/>
        <w:rPr>
          <w:sz w:val="20"/>
          <w:highlight w:val="none"/>
        </w:rPr>
      </w:pPr>
    </w:p>
    <w:p w14:paraId="7659D660">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3 </w:t>
      </w:r>
    </w:p>
    <w:p w14:paraId="4F6AADF9">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矿业权抵押权登记流程图</w:t>
      </w:r>
    </w:p>
    <w:p w14:paraId="6FDE07AA">
      <w:pPr>
        <w:rPr>
          <w:rFonts w:hint="eastAsia" w:eastAsia="宋体"/>
          <w:highlight w:val="none"/>
          <w:lang w:eastAsia="zh-CN"/>
        </w:rPr>
      </w:pPr>
      <w:r>
        <w:rPr>
          <w:sz w:val="28"/>
          <w:highlight w:val="none"/>
        </w:rPr>
        <mc:AlternateContent>
          <mc:Choice Requires="wpg">
            <w:drawing>
              <wp:anchor distT="0" distB="0" distL="114300" distR="114300" simplePos="0" relativeHeight="251661312" behindDoc="0" locked="0" layoutInCell="1" allowOverlap="1">
                <wp:simplePos x="0" y="0"/>
                <wp:positionH relativeFrom="column">
                  <wp:posOffset>-159385</wp:posOffset>
                </wp:positionH>
                <wp:positionV relativeFrom="paragraph">
                  <wp:posOffset>75565</wp:posOffset>
                </wp:positionV>
                <wp:extent cx="5616575" cy="5499735"/>
                <wp:effectExtent l="4445" t="4445" r="17780" b="20320"/>
                <wp:wrapNone/>
                <wp:docPr id="20" name="组合 20"/>
                <wp:cNvGraphicFramePr/>
                <a:graphic xmlns:a="http://schemas.openxmlformats.org/drawingml/2006/main">
                  <a:graphicData uri="http://schemas.microsoft.com/office/word/2010/wordprocessingGroup">
                    <wpg:wgp>
                      <wpg:cNvGrpSpPr/>
                      <wpg:grpSpPr>
                        <a:xfrm>
                          <a:off x="0" y="0"/>
                          <a:ext cx="5616575" cy="5499735"/>
                          <a:chOff x="1832" y="311268"/>
                          <a:chExt cx="8845" cy="8661"/>
                        </a:xfrm>
                      </wpg:grpSpPr>
                      <wps:wsp>
                        <wps:cNvPr id="10"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3"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15" name="组合 1"/>
                        <wpg:cNvGrpSpPr/>
                        <wpg:grpSpPr>
                          <a:xfrm>
                            <a:off x="5055" y="315128"/>
                            <a:ext cx="2341" cy="4801"/>
                            <a:chOff x="5055" y="315128"/>
                            <a:chExt cx="2341" cy="4801"/>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18"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1"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23"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33.05pt;width:442.25pt;z-index:251661312;mso-width-relative:page;mso-height-relative:page;" coordorigin="1832,311268" coordsize="8845,8661" o:gfxdata="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ZvnRq74AAADb&#10;AAAADwAAAGRycy9kb3ducmV2LnhtbEWPT0/DMAzF70h8h8hIXCaWbIg/Kst2qDSJAwcYSFxNY9pC&#10;41SJabdvjw9I3Gy95/d+3uyOcTAT5dIn9rBaOjDETQo9tx7eXvdX92CKIAccEpOHExXYbc/PNliF&#10;NPMLTQdpjYZwqdBDJzJW1pamo4hlmUZi1T5Tjii65taGjLOGx8Gunbu1EXvWhg5Hqjtqvg8/0YN8&#10;xfop79fv0/PdvHCLj/r6Rk7eX16s3AMYoaP8m/+uH4PiK73+ogPY7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vnRq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文本框 10" o:spid="_x0000_s1026" o:spt="202" type="#_x0000_t202" style="position:absolute;left:2098;top:312477;height:486;width:1987;" fillcolor="#FFFFFF" filled="t" stroked="t" coordsize="21600,21600" o:gfxdata="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TuCe9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直接箭头连接符 11" o:spid="_x0000_s1026" o:spt="32" type="#_x0000_t32" style="position:absolute;left:4096;top:312753;flip:x;height:0;width:1083;" filled="f" stroked="t" coordsize="21600,21600" o:gfxdata="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1ZR7sAAADb&#10;AAAADwAAAAAAAAABACAAAAAiAAAAZHJzL2Rvd25yZXYueG1sUEsBAhQAFAAAAAgAh07iQDMvBZ47&#10;AAAAOQAAABAAAAAAAAAAAQAgAAAACgEAAGRycy9zaGFwZXhtbC54bWxQSwUGAAAAAAYABgBbAQAA&#10;tAMAAAAA&#10;">
                  <v:fill on="f" focussize="0,0"/>
                  <v:stroke weight="2pt" color="#000000" joinstyle="round" endarrow="open"/>
                  <v:imagedata o:title=""/>
                  <o:lock v:ext="edit" aspectratio="f"/>
                </v:shape>
                <v:shape id="文本框 12" o:spid="_x0000_s1026" o:spt="202" type="#_x0000_t202" style="position:absolute;left:1865;top:314015;height:486;width:2484;"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4801;width:2341;" coordorigin="5055,315128" coordsize="2341,4801"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bc4ru7UAAADb&#10;AAAADwAAAGRycy9kb3ducmV2LnhtbEVPvQrCMBDeBd8hnOBmUxVEq1FQEMRN7eJ2NGdbbC4liVbf&#10;3giC2318v7favEwjnuR8bVnBOElBEBdW11wqyC/70RyED8gaG8uk4E0eNut+b4WZth2f6HkOpYgh&#10;7DNUUIXQZlL6oiKDPrEtceRu1hkMEbpSaoddDDeNnKTpTBqsOTZU2NKuouJ+fhgFh9k2XCnXRz2d&#10;TG2Xy8LdGq/UcDBOlyACvcJf/HMfdJy/gO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c4ru7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xcltxb0AAADb&#10;AAAADwAAAGRycy9kb3ducmV2LnhtbEWPzYvCMBTE78L+D+EteNO0IiLV2IPQ4noQ/EB2b4/m2Rab&#10;l5Jk/fjvNwuCx2FmfsMs84fpxI2cby0rSMcJCOLK6pZrBadjMZqD8AFZY2eZFDzJQ776GCwx0/bO&#10;e7odQi0ihH2GCpoQ+kxKXzVk0I9tTxy9i3UGQ5SultrhPcJNJydJMpMGW44LDfa0bqi6Hn6NgulO&#10;n8vtD37N5JmKzd6V37u0VGr4mSYLEIEe4R1+tTdawSSF/y/xB8j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yW3F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p w14:paraId="4F457A80">
      <w:pPr>
        <w:rPr>
          <w:rFonts w:hint="eastAsia" w:eastAsia="宋体"/>
          <w:highlight w:val="none"/>
          <w:lang w:eastAsia="zh-CN"/>
        </w:rPr>
      </w:pPr>
    </w:p>
    <w:sectPr>
      <w:footerReference r:id="rId8"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DC599">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3231BD1">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Bp7U1w&#10;6QEAAMsDAAAOAAAAAAAAAAEAIAAAACIBAABkcnMvZTJvRG9jLnhtbFBLBQYAAAAABgAGAFkBAAB9&#10;BQAAAAA=&#10;">
              <v:fill on="f" focussize="0,0"/>
              <v:stroke on="f" weight="1.25pt"/>
              <v:imagedata o:title=""/>
              <o:lock v:ext="edit" aspectratio="f"/>
              <v:textbox inset="0mm,0mm,0mm,0mm" style="mso-fit-shape-to-text:t;">
                <w:txbxContent>
                  <w:p w14:paraId="03231BD1">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5804B">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77056F">
                          <w:pPr>
                            <w:pStyle w:val="6"/>
                          </w:pPr>
                          <w:r>
                            <w:t xml:space="preserve">— </w:t>
                          </w:r>
                          <w:r>
                            <w:fldChar w:fldCharType="begin"/>
                          </w:r>
                          <w:r>
                            <w:instrText xml:space="preserve"> PAGE  \* MERGEFORMAT </w:instrText>
                          </w:r>
                          <w:r>
                            <w:fldChar w:fldCharType="separate"/>
                          </w:r>
                          <w:r>
                            <w:t>8</w:t>
                          </w:r>
                          <w:r>
                            <w:fldChar w:fldCharType="end"/>
                          </w:r>
                          <w:r>
                            <w:t xml:space="preserve"> —</w:t>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vBRzrdAQAAvgMAAA4AAAAAAAAA&#10;AQAgAAAAHgEAAGRycy9lMm9Eb2MueG1sUEsFBgAAAAAGAAYAWQEAAG0FAAAAAA==&#10;">
              <v:fill on="f" focussize="0,0"/>
              <v:stroke on="f"/>
              <v:imagedata o:title=""/>
              <o:lock v:ext="edit" aspectratio="f"/>
              <v:textbox inset="0mm,0mm,0mm,0mm" style="mso-fit-shape-to-text:t;">
                <w:txbxContent>
                  <w:p w14:paraId="6377056F">
                    <w:pPr>
                      <w:pStyle w:val="6"/>
                    </w:pPr>
                    <w:r>
                      <w:t xml:space="preserve">— </w:t>
                    </w:r>
                    <w:r>
                      <w:fldChar w:fldCharType="begin"/>
                    </w:r>
                    <w:r>
                      <w:instrText xml:space="preserve"> PAGE  \* MERGEFORMAT </w:instrText>
                    </w:r>
                    <w:r>
                      <w:fldChar w:fldCharType="separate"/>
                    </w:r>
                    <w:r>
                      <w:t>8</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4889C">
    <w:pPr>
      <w:pStyle w:val="6"/>
      <w:framePr w:wrap="around" w:vAnchor="text" w:hAnchor="margin" w:xAlign="center" w:y="1"/>
      <w:rPr>
        <w:rStyle w:val="10"/>
      </w:rPr>
    </w:pPr>
    <w:r>
      <w:fldChar w:fldCharType="begin"/>
    </w:r>
    <w:r>
      <w:rPr>
        <w:rStyle w:val="10"/>
      </w:rPr>
      <w:instrText xml:space="preserve">PAGE  </w:instrText>
    </w:r>
    <w:r>
      <w:fldChar w:fldCharType="separate"/>
    </w:r>
    <w:r>
      <w:fldChar w:fldCharType="end"/>
    </w:r>
  </w:p>
  <w:p w14:paraId="16B043AF">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F0BF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57E04E">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30"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RwNfj3gEAAL8DAAAOAAAAAAAA&#10;AAEAIAAAAB4BAABkcnMvZTJvRG9jLnhtbFBLBQYAAAAABgAGAFkBAABuBQAAAAA=&#10;">
              <v:fill on="f" focussize="0,0"/>
              <v:stroke on="f"/>
              <v:imagedata o:title=""/>
              <o:lock v:ext="edit" aspectratio="f"/>
              <v:textbox inset="0mm,0mm,0mm,0mm" style="mso-fit-shape-to-text:t;">
                <w:txbxContent>
                  <w:p w14:paraId="7C57E04E">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8D0E3">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2AB42">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DA4A5C"/>
    <w:rsid w:val="000C37F0"/>
    <w:rsid w:val="000E2FB4"/>
    <w:rsid w:val="00121A58"/>
    <w:rsid w:val="00123EE0"/>
    <w:rsid w:val="00234471"/>
    <w:rsid w:val="0024267A"/>
    <w:rsid w:val="0032497F"/>
    <w:rsid w:val="0034570E"/>
    <w:rsid w:val="00392D06"/>
    <w:rsid w:val="003B47D6"/>
    <w:rsid w:val="003C3BBD"/>
    <w:rsid w:val="003E6139"/>
    <w:rsid w:val="003F1BC8"/>
    <w:rsid w:val="00416C89"/>
    <w:rsid w:val="0043475C"/>
    <w:rsid w:val="00460245"/>
    <w:rsid w:val="004D68BF"/>
    <w:rsid w:val="0053591D"/>
    <w:rsid w:val="005823BD"/>
    <w:rsid w:val="00586BCC"/>
    <w:rsid w:val="005B43FD"/>
    <w:rsid w:val="00627B7D"/>
    <w:rsid w:val="006723E7"/>
    <w:rsid w:val="006A7E35"/>
    <w:rsid w:val="006D45A1"/>
    <w:rsid w:val="006E0564"/>
    <w:rsid w:val="00717D96"/>
    <w:rsid w:val="00767DB3"/>
    <w:rsid w:val="007766EC"/>
    <w:rsid w:val="0078339E"/>
    <w:rsid w:val="007D2A17"/>
    <w:rsid w:val="00877DA8"/>
    <w:rsid w:val="008A0A96"/>
    <w:rsid w:val="008C4733"/>
    <w:rsid w:val="008C6DA6"/>
    <w:rsid w:val="008E164F"/>
    <w:rsid w:val="008F23E8"/>
    <w:rsid w:val="00900F1A"/>
    <w:rsid w:val="00903B9F"/>
    <w:rsid w:val="00A105F3"/>
    <w:rsid w:val="00A2682E"/>
    <w:rsid w:val="00A57044"/>
    <w:rsid w:val="00A763C4"/>
    <w:rsid w:val="00AA2D00"/>
    <w:rsid w:val="00AB3093"/>
    <w:rsid w:val="00AB704D"/>
    <w:rsid w:val="00AE3F7B"/>
    <w:rsid w:val="00AF33E4"/>
    <w:rsid w:val="00B26D78"/>
    <w:rsid w:val="00B6486F"/>
    <w:rsid w:val="00B85EE1"/>
    <w:rsid w:val="00BB2B95"/>
    <w:rsid w:val="00BF701A"/>
    <w:rsid w:val="00C47D1C"/>
    <w:rsid w:val="00D40A5E"/>
    <w:rsid w:val="00DB00FD"/>
    <w:rsid w:val="00E15355"/>
    <w:rsid w:val="00E441A1"/>
    <w:rsid w:val="00E936D5"/>
    <w:rsid w:val="00EA55ED"/>
    <w:rsid w:val="00F37CFC"/>
    <w:rsid w:val="00F85A98"/>
    <w:rsid w:val="00FA4144"/>
    <w:rsid w:val="01161139"/>
    <w:rsid w:val="01234CC4"/>
    <w:rsid w:val="01702997"/>
    <w:rsid w:val="023E4152"/>
    <w:rsid w:val="02651AF3"/>
    <w:rsid w:val="02C45883"/>
    <w:rsid w:val="030B020C"/>
    <w:rsid w:val="045525AB"/>
    <w:rsid w:val="04C81265"/>
    <w:rsid w:val="05D6204A"/>
    <w:rsid w:val="063170C5"/>
    <w:rsid w:val="0635691E"/>
    <w:rsid w:val="06F50D51"/>
    <w:rsid w:val="06F9781D"/>
    <w:rsid w:val="072873B0"/>
    <w:rsid w:val="07540921"/>
    <w:rsid w:val="084F37B7"/>
    <w:rsid w:val="08AA1EC1"/>
    <w:rsid w:val="08B52193"/>
    <w:rsid w:val="09140C80"/>
    <w:rsid w:val="098D720B"/>
    <w:rsid w:val="09CF7E66"/>
    <w:rsid w:val="0A1B38D7"/>
    <w:rsid w:val="0A6B747B"/>
    <w:rsid w:val="0BF33D80"/>
    <w:rsid w:val="0BFD6644"/>
    <w:rsid w:val="0C032FC7"/>
    <w:rsid w:val="0D060501"/>
    <w:rsid w:val="0DB43606"/>
    <w:rsid w:val="0DBA6D3F"/>
    <w:rsid w:val="0E6424C6"/>
    <w:rsid w:val="0E797358"/>
    <w:rsid w:val="0E9E6834"/>
    <w:rsid w:val="0EAF398E"/>
    <w:rsid w:val="0F95116A"/>
    <w:rsid w:val="0FA94B9D"/>
    <w:rsid w:val="107F4C56"/>
    <w:rsid w:val="109C0EA4"/>
    <w:rsid w:val="11FB5319"/>
    <w:rsid w:val="12323B52"/>
    <w:rsid w:val="127F1919"/>
    <w:rsid w:val="129307B1"/>
    <w:rsid w:val="12995C93"/>
    <w:rsid w:val="13114FDE"/>
    <w:rsid w:val="13285887"/>
    <w:rsid w:val="134F2CD8"/>
    <w:rsid w:val="136B6959"/>
    <w:rsid w:val="13A54000"/>
    <w:rsid w:val="13BF26AE"/>
    <w:rsid w:val="14AC3CA9"/>
    <w:rsid w:val="15550B8B"/>
    <w:rsid w:val="16250884"/>
    <w:rsid w:val="17162DBC"/>
    <w:rsid w:val="18326CA3"/>
    <w:rsid w:val="18BD7D56"/>
    <w:rsid w:val="18DA4A5C"/>
    <w:rsid w:val="19623355"/>
    <w:rsid w:val="199F0448"/>
    <w:rsid w:val="1AF26D6C"/>
    <w:rsid w:val="1B562369"/>
    <w:rsid w:val="1BC23B97"/>
    <w:rsid w:val="1C1C4D4E"/>
    <w:rsid w:val="1CF009DC"/>
    <w:rsid w:val="1D233B0C"/>
    <w:rsid w:val="1D8C1860"/>
    <w:rsid w:val="1E1917E8"/>
    <w:rsid w:val="1E6FD435"/>
    <w:rsid w:val="1F0931ED"/>
    <w:rsid w:val="1F6C31FF"/>
    <w:rsid w:val="1FD45EAD"/>
    <w:rsid w:val="205072E3"/>
    <w:rsid w:val="20733E32"/>
    <w:rsid w:val="20B84567"/>
    <w:rsid w:val="20FF0CD0"/>
    <w:rsid w:val="222E3E55"/>
    <w:rsid w:val="23610BBF"/>
    <w:rsid w:val="23BB4852"/>
    <w:rsid w:val="23C722D4"/>
    <w:rsid w:val="23CC312A"/>
    <w:rsid w:val="23F53928"/>
    <w:rsid w:val="244F11BA"/>
    <w:rsid w:val="24E65365"/>
    <w:rsid w:val="254D251C"/>
    <w:rsid w:val="26F7747A"/>
    <w:rsid w:val="27171379"/>
    <w:rsid w:val="27AB371D"/>
    <w:rsid w:val="286D6C29"/>
    <w:rsid w:val="28853406"/>
    <w:rsid w:val="29234BDA"/>
    <w:rsid w:val="292E0627"/>
    <w:rsid w:val="29D703EA"/>
    <w:rsid w:val="29EC6058"/>
    <w:rsid w:val="2A115DAC"/>
    <w:rsid w:val="2A193975"/>
    <w:rsid w:val="2A1D0D98"/>
    <w:rsid w:val="2AB247B9"/>
    <w:rsid w:val="2B19248A"/>
    <w:rsid w:val="2B2C2BCD"/>
    <w:rsid w:val="2B835370"/>
    <w:rsid w:val="2C0C08A5"/>
    <w:rsid w:val="2C3E31AE"/>
    <w:rsid w:val="2D046C77"/>
    <w:rsid w:val="2D5947F1"/>
    <w:rsid w:val="2D8E3D1D"/>
    <w:rsid w:val="2EEE386E"/>
    <w:rsid w:val="2F974A9C"/>
    <w:rsid w:val="2FB77AE3"/>
    <w:rsid w:val="30536DC4"/>
    <w:rsid w:val="30D84C94"/>
    <w:rsid w:val="318C371D"/>
    <w:rsid w:val="31D82CA2"/>
    <w:rsid w:val="31F336A3"/>
    <w:rsid w:val="326E4B0A"/>
    <w:rsid w:val="335D4DBB"/>
    <w:rsid w:val="34E821DE"/>
    <w:rsid w:val="351F6D34"/>
    <w:rsid w:val="35AF3FB6"/>
    <w:rsid w:val="35C5611E"/>
    <w:rsid w:val="36D11F62"/>
    <w:rsid w:val="37A332D7"/>
    <w:rsid w:val="37BB6B37"/>
    <w:rsid w:val="37E82345"/>
    <w:rsid w:val="386B150B"/>
    <w:rsid w:val="38E64C68"/>
    <w:rsid w:val="3923491C"/>
    <w:rsid w:val="39AE0030"/>
    <w:rsid w:val="3A382824"/>
    <w:rsid w:val="3AB17FF8"/>
    <w:rsid w:val="3C6B37D8"/>
    <w:rsid w:val="3C872BA5"/>
    <w:rsid w:val="3C906CF4"/>
    <w:rsid w:val="3CA228E3"/>
    <w:rsid w:val="3D047ACC"/>
    <w:rsid w:val="3D2C738E"/>
    <w:rsid w:val="3DF9548A"/>
    <w:rsid w:val="3DFF36FC"/>
    <w:rsid w:val="3E335AE1"/>
    <w:rsid w:val="3E585349"/>
    <w:rsid w:val="3EA96ABD"/>
    <w:rsid w:val="3EFD35A3"/>
    <w:rsid w:val="3F114701"/>
    <w:rsid w:val="3F966767"/>
    <w:rsid w:val="3FBF82C4"/>
    <w:rsid w:val="3FD4152D"/>
    <w:rsid w:val="40FD2454"/>
    <w:rsid w:val="410B1458"/>
    <w:rsid w:val="415775D8"/>
    <w:rsid w:val="41EB4D92"/>
    <w:rsid w:val="4254200F"/>
    <w:rsid w:val="42EF3E25"/>
    <w:rsid w:val="43EA5495"/>
    <w:rsid w:val="446B663A"/>
    <w:rsid w:val="44B71CCD"/>
    <w:rsid w:val="4559010C"/>
    <w:rsid w:val="45D261A6"/>
    <w:rsid w:val="464417A7"/>
    <w:rsid w:val="46C768DF"/>
    <w:rsid w:val="477D8AAD"/>
    <w:rsid w:val="47813433"/>
    <w:rsid w:val="491F2D2B"/>
    <w:rsid w:val="4A506113"/>
    <w:rsid w:val="4B4D4664"/>
    <w:rsid w:val="4BFC5140"/>
    <w:rsid w:val="4C173713"/>
    <w:rsid w:val="4C835B32"/>
    <w:rsid w:val="4C945E6D"/>
    <w:rsid w:val="4CE4241E"/>
    <w:rsid w:val="4D6F6740"/>
    <w:rsid w:val="4DD52E9C"/>
    <w:rsid w:val="4E650474"/>
    <w:rsid w:val="4EEC0D28"/>
    <w:rsid w:val="50207187"/>
    <w:rsid w:val="51294B7D"/>
    <w:rsid w:val="51640797"/>
    <w:rsid w:val="51804083"/>
    <w:rsid w:val="51A258E6"/>
    <w:rsid w:val="51C141D9"/>
    <w:rsid w:val="51C5229B"/>
    <w:rsid w:val="51CA75F7"/>
    <w:rsid w:val="51F9648D"/>
    <w:rsid w:val="52283D58"/>
    <w:rsid w:val="525D2B4A"/>
    <w:rsid w:val="527A6BA1"/>
    <w:rsid w:val="528F1381"/>
    <w:rsid w:val="533A21AC"/>
    <w:rsid w:val="53603F83"/>
    <w:rsid w:val="536062F9"/>
    <w:rsid w:val="53FA74D7"/>
    <w:rsid w:val="548926D0"/>
    <w:rsid w:val="550D256D"/>
    <w:rsid w:val="56E80EA6"/>
    <w:rsid w:val="576E32B4"/>
    <w:rsid w:val="57B844A4"/>
    <w:rsid w:val="58466CD0"/>
    <w:rsid w:val="5A241243"/>
    <w:rsid w:val="5AB947D1"/>
    <w:rsid w:val="5B454496"/>
    <w:rsid w:val="5B483689"/>
    <w:rsid w:val="5B7776C4"/>
    <w:rsid w:val="5BA74C10"/>
    <w:rsid w:val="5C900D51"/>
    <w:rsid w:val="5C9E2357"/>
    <w:rsid w:val="5CA742DE"/>
    <w:rsid w:val="5CDB5A33"/>
    <w:rsid w:val="5D234068"/>
    <w:rsid w:val="5D2632C1"/>
    <w:rsid w:val="5D78499D"/>
    <w:rsid w:val="5E122FC9"/>
    <w:rsid w:val="5E166FEA"/>
    <w:rsid w:val="5E2B6D57"/>
    <w:rsid w:val="5E705446"/>
    <w:rsid w:val="5E803773"/>
    <w:rsid w:val="5E847520"/>
    <w:rsid w:val="5F4926B8"/>
    <w:rsid w:val="5F5F9F3D"/>
    <w:rsid w:val="5F8D4C08"/>
    <w:rsid w:val="5F9B5C6F"/>
    <w:rsid w:val="5FA52E8F"/>
    <w:rsid w:val="61037002"/>
    <w:rsid w:val="61AF63A6"/>
    <w:rsid w:val="61EA03BC"/>
    <w:rsid w:val="61F27F4A"/>
    <w:rsid w:val="62AB1474"/>
    <w:rsid w:val="63037C81"/>
    <w:rsid w:val="631656CC"/>
    <w:rsid w:val="633E4CE0"/>
    <w:rsid w:val="63B621EB"/>
    <w:rsid w:val="63D07156"/>
    <w:rsid w:val="64223903"/>
    <w:rsid w:val="645B16E8"/>
    <w:rsid w:val="6469455D"/>
    <w:rsid w:val="64724A11"/>
    <w:rsid w:val="64E52B56"/>
    <w:rsid w:val="64FA3156"/>
    <w:rsid w:val="65091DAC"/>
    <w:rsid w:val="656F2D55"/>
    <w:rsid w:val="65CE6BB2"/>
    <w:rsid w:val="65E70914"/>
    <w:rsid w:val="65FF823E"/>
    <w:rsid w:val="66737A1A"/>
    <w:rsid w:val="668C544F"/>
    <w:rsid w:val="689E78AC"/>
    <w:rsid w:val="69100691"/>
    <w:rsid w:val="69915092"/>
    <w:rsid w:val="69B058CB"/>
    <w:rsid w:val="6A3C13E7"/>
    <w:rsid w:val="6A980A66"/>
    <w:rsid w:val="6ADDD416"/>
    <w:rsid w:val="6B42083F"/>
    <w:rsid w:val="6BFFB45C"/>
    <w:rsid w:val="6C4C54AA"/>
    <w:rsid w:val="6C8914E2"/>
    <w:rsid w:val="6C8B36C0"/>
    <w:rsid w:val="6D7C15B5"/>
    <w:rsid w:val="6D907A90"/>
    <w:rsid w:val="6D9A6BD8"/>
    <w:rsid w:val="6D9D5EAD"/>
    <w:rsid w:val="6DD678B3"/>
    <w:rsid w:val="6DFF706B"/>
    <w:rsid w:val="6E293A0E"/>
    <w:rsid w:val="6E783B7B"/>
    <w:rsid w:val="6EEF71EC"/>
    <w:rsid w:val="6EF3017E"/>
    <w:rsid w:val="6F66711E"/>
    <w:rsid w:val="6F712141"/>
    <w:rsid w:val="6F8C35C0"/>
    <w:rsid w:val="6F99127A"/>
    <w:rsid w:val="6FF73168"/>
    <w:rsid w:val="703F651D"/>
    <w:rsid w:val="70671E2E"/>
    <w:rsid w:val="70F30069"/>
    <w:rsid w:val="71724D65"/>
    <w:rsid w:val="71A51082"/>
    <w:rsid w:val="722524AC"/>
    <w:rsid w:val="72FF1228"/>
    <w:rsid w:val="73921F35"/>
    <w:rsid w:val="73C7DB33"/>
    <w:rsid w:val="742254E8"/>
    <w:rsid w:val="742F314F"/>
    <w:rsid w:val="74D764B6"/>
    <w:rsid w:val="74E97CFE"/>
    <w:rsid w:val="74EC5E75"/>
    <w:rsid w:val="75634A42"/>
    <w:rsid w:val="75A02C3D"/>
    <w:rsid w:val="75BFC5EE"/>
    <w:rsid w:val="75FF4705"/>
    <w:rsid w:val="76437142"/>
    <w:rsid w:val="769A6391"/>
    <w:rsid w:val="76F169E2"/>
    <w:rsid w:val="77501879"/>
    <w:rsid w:val="775592AD"/>
    <w:rsid w:val="77D80F17"/>
    <w:rsid w:val="780E4C9B"/>
    <w:rsid w:val="78D43849"/>
    <w:rsid w:val="792C09F6"/>
    <w:rsid w:val="7963711A"/>
    <w:rsid w:val="79A14F62"/>
    <w:rsid w:val="79C30B70"/>
    <w:rsid w:val="7A133311"/>
    <w:rsid w:val="7ADC7DA0"/>
    <w:rsid w:val="7ADFFFC8"/>
    <w:rsid w:val="7AFF01AB"/>
    <w:rsid w:val="7B22117E"/>
    <w:rsid w:val="7B2E4450"/>
    <w:rsid w:val="7B7FCD32"/>
    <w:rsid w:val="7B94EC53"/>
    <w:rsid w:val="7B9D09FD"/>
    <w:rsid w:val="7C71325E"/>
    <w:rsid w:val="7CE1058F"/>
    <w:rsid w:val="7D0A65EF"/>
    <w:rsid w:val="7D6977D6"/>
    <w:rsid w:val="7DFDD634"/>
    <w:rsid w:val="7E0F0E45"/>
    <w:rsid w:val="7E3D5741"/>
    <w:rsid w:val="7E3DF6F6"/>
    <w:rsid w:val="7E767081"/>
    <w:rsid w:val="7ED74116"/>
    <w:rsid w:val="7F2F265B"/>
    <w:rsid w:val="7F6444D1"/>
    <w:rsid w:val="7F6B7440"/>
    <w:rsid w:val="7F6FA8C3"/>
    <w:rsid w:val="7F950041"/>
    <w:rsid w:val="7FB7865A"/>
    <w:rsid w:val="7FC2A247"/>
    <w:rsid w:val="7FE7505E"/>
    <w:rsid w:val="7FEE62AD"/>
    <w:rsid w:val="7FFB7374"/>
    <w:rsid w:val="7FFD63DE"/>
    <w:rsid w:val="7FFF7874"/>
    <w:rsid w:val="8F9FEBFE"/>
    <w:rsid w:val="979DD5F1"/>
    <w:rsid w:val="ACFEBED7"/>
    <w:rsid w:val="AFA22BAE"/>
    <w:rsid w:val="AFB7D2D7"/>
    <w:rsid w:val="AFBD890E"/>
    <w:rsid w:val="B76EDFA3"/>
    <w:rsid w:val="B94A9307"/>
    <w:rsid w:val="BED782D4"/>
    <w:rsid w:val="BF1FDFA1"/>
    <w:rsid w:val="BF9F3BBB"/>
    <w:rsid w:val="BFBC3D4C"/>
    <w:rsid w:val="BFFF8693"/>
    <w:rsid w:val="C97B53F1"/>
    <w:rsid w:val="CEFDA4F7"/>
    <w:rsid w:val="DBF6ADC2"/>
    <w:rsid w:val="DDFFBC3C"/>
    <w:rsid w:val="DEBEF872"/>
    <w:rsid w:val="DFF74DF2"/>
    <w:rsid w:val="DFFFEEBC"/>
    <w:rsid w:val="E4FF3202"/>
    <w:rsid w:val="E9FFCB3F"/>
    <w:rsid w:val="EF5F16BB"/>
    <w:rsid w:val="EF7B7682"/>
    <w:rsid w:val="F3A704A1"/>
    <w:rsid w:val="F3EDFCF2"/>
    <w:rsid w:val="F4D9D0FB"/>
    <w:rsid w:val="F67FEC80"/>
    <w:rsid w:val="F9FFCF50"/>
    <w:rsid w:val="FAEF2891"/>
    <w:rsid w:val="FB6997E1"/>
    <w:rsid w:val="FDDC8100"/>
    <w:rsid w:val="FDDF1D6F"/>
    <w:rsid w:val="FDFD6A78"/>
    <w:rsid w:val="FE297589"/>
    <w:rsid w:val="FEBC41AE"/>
    <w:rsid w:val="FEF50FDC"/>
    <w:rsid w:val="FEFB57FD"/>
    <w:rsid w:val="FEFBA3DD"/>
    <w:rsid w:val="FF52A1C4"/>
    <w:rsid w:val="FFBF2A0C"/>
    <w:rsid w:val="FFDAF307"/>
    <w:rsid w:val="FFDF06D9"/>
    <w:rsid w:val="FFF61E32"/>
    <w:rsid w:val="FFFFC9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qFormat/>
    <w:uiPriority w:val="9"/>
    <w:pPr>
      <w:keepNext/>
      <w:keepLines/>
      <w:widowControl w:val="0"/>
      <w:spacing w:line="360" w:lineRule="auto"/>
      <w:jc w:val="both"/>
      <w:outlineLvl w:val="0"/>
    </w:pPr>
    <w:rPr>
      <w:rFonts w:ascii="Calibri" w:hAnsi="Calibri" w:eastAsia="黑体" w:cs="Times New Roman"/>
      <w:bCs/>
      <w:kern w:val="44"/>
      <w:sz w:val="24"/>
      <w:szCs w:val="44"/>
      <w:lang w:val="en-US" w:eastAsia="zh-CN" w:bidi="ar-SA"/>
    </w:rPr>
  </w:style>
  <w:style w:type="paragraph" w:styleId="3">
    <w:name w:val="heading 2"/>
    <w:basedOn w:val="1"/>
    <w:next w:val="4"/>
    <w:unhideWhenUsed/>
    <w:qFormat/>
    <w:uiPriority w:val="9"/>
    <w:pPr>
      <w:keepNext/>
      <w:keepLines/>
      <w:spacing w:before="260" w:beforeLines="0" w:after="260" w:afterLines="0" w:line="413" w:lineRule="auto"/>
      <w:outlineLvl w:val="1"/>
    </w:pPr>
    <w:rPr>
      <w:rFonts w:ascii="Cambria"/>
      <w:b/>
      <w:sz w:val="32"/>
      <w:szCs w:val="20"/>
    </w:rPr>
  </w:style>
  <w:style w:type="character" w:default="1" w:styleId="9">
    <w:name w:val="Default Paragraph Font"/>
    <w:unhideWhenUsed/>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4">
    <w:name w:val="正文缩进1"/>
    <w:basedOn w:val="1"/>
    <w:qFormat/>
    <w:uiPriority w:val="0"/>
    <w:pPr>
      <w:ind w:firstLine="420"/>
    </w:pPr>
  </w:style>
  <w:style w:type="paragraph" w:styleId="5">
    <w:name w:val="Balloon Text"/>
    <w:basedOn w:val="1"/>
    <w:unhideWhenUsed/>
    <w:qFormat/>
    <w:uiPriority w:val="99"/>
    <w:rPr>
      <w:rFonts w:eastAsia="宋体"/>
      <w:kern w:val="2"/>
      <w:sz w:val="18"/>
      <w:szCs w:val="18"/>
      <w:lang w:val="en-US" w:eastAsia="zh-CN" w:bidi="ar-SA"/>
    </w:rPr>
  </w:style>
  <w:style w:type="paragraph" w:styleId="6">
    <w:name w:val="footer"/>
    <w:basedOn w:val="1"/>
    <w:link w:val="12"/>
    <w:unhideWhenUsed/>
    <w:qFormat/>
    <w:uiPriority w:val="99"/>
    <w:pPr>
      <w:tabs>
        <w:tab w:val="center" w:pos="4153"/>
        <w:tab w:val="right" w:pos="8306"/>
      </w:tabs>
      <w:snapToGrid w:val="0"/>
      <w:jc w:val="left"/>
    </w:pPr>
    <w:rPr>
      <w:rFonts w:ascii="Calibri" w:hAnsi="Calibri" w:eastAsia="宋体" w:cs="Times New Roman"/>
      <w:kern w:val="0"/>
      <w:sz w:val="18"/>
      <w:szCs w:val="18"/>
    </w:rPr>
  </w:style>
  <w:style w:type="paragraph" w:styleId="7">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10">
    <w:name w:val="page number"/>
    <w:basedOn w:val="9"/>
    <w:unhideWhenUsed/>
    <w:qFormat/>
    <w:uiPriority w:val="99"/>
  </w:style>
  <w:style w:type="character" w:styleId="11">
    <w:name w:val="Hyperlink"/>
    <w:unhideWhenUsed/>
    <w:qFormat/>
    <w:uiPriority w:val="99"/>
    <w:rPr>
      <w:color w:val="0000FF"/>
      <w:u w:val="single"/>
    </w:rPr>
  </w:style>
  <w:style w:type="character" w:customStyle="1" w:styleId="12">
    <w:name w:val="页脚 Char"/>
    <w:basedOn w:val="9"/>
    <w:link w:val="6"/>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MLR</Company>
  <Pages>14</Pages>
  <Words>3909</Words>
  <Characters>4215</Characters>
  <Lines>50</Lines>
  <Paragraphs>14</Paragraphs>
  <TotalTime>1</TotalTime>
  <ScaleCrop>false</ScaleCrop>
  <LinksUpToDate>false</LinksUpToDate>
  <CharactersWithSpaces>4520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2020-05-12T06:13:00Z</dcterms:created>
  <dc:creator>谢敏(谢敏:返回拟稿人(校对、定稿))</dc:creator>
  <cp:lastModifiedBy>常先森</cp:lastModifiedBy>
  <dcterms:modified xsi:type="dcterms:W3CDTF">2025-09-29T15:08:38Z</dcterms:modified>
  <dc:title>新设采矿权登记（非油气类）服务指南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8215B72F649B4BD6AC8926E49B878390_13</vt:lpwstr>
  </property>
  <property fmtid="{D5CDD505-2E9C-101B-9397-08002B2CF9AE}" pid="4" name="KSOTemplateDocerSaveRecord">
    <vt:lpwstr>eyJoZGlkIjoiZWI3YWIzMzQ5NTViYjNhNTllNDZkOGFmM2VjOGNmMWIifQ==</vt:lpwstr>
  </property>
</Properties>
</file>