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1D168BC">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lang w:eastAsia="zh-CN"/>
        </w:rPr>
      </w:pPr>
      <w:bookmarkStart w:id="5" w:name="_GoBack"/>
      <w:bookmarkEnd w:id="5"/>
      <w:r>
        <w:rPr>
          <w:rFonts w:hint="eastAsia" w:ascii="方正小标宋简体" w:hAnsi="方正小标宋简体" w:eastAsia="方正小标宋简体" w:cs="方正小标宋简体"/>
          <w:b w:val="0"/>
          <w:bCs/>
          <w:color w:val="auto"/>
          <w:sz w:val="44"/>
          <w:szCs w:val="44"/>
          <w:highlight w:val="none"/>
          <w:lang w:eastAsia="zh-CN"/>
        </w:rPr>
        <w:t>采矿许可注销申请临时服务指南</w:t>
      </w:r>
    </w:p>
    <w:p w14:paraId="4C13563D">
      <w:pPr>
        <w:snapToGrid w:val="0"/>
        <w:spacing w:line="360" w:lineRule="auto"/>
        <w:ind w:firstLine="562" w:firstLineChars="200"/>
        <w:jc w:val="center"/>
        <w:rPr>
          <w:rFonts w:ascii="宋体"/>
          <w:b/>
          <w:sz w:val="28"/>
          <w:szCs w:val="28"/>
          <w:highlight w:val="none"/>
        </w:rPr>
      </w:pPr>
    </w:p>
    <w:p w14:paraId="2C020D06">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sz w:val="32"/>
          <w:szCs w:val="32"/>
          <w:highlight w:val="none"/>
        </w:rPr>
      </w:pPr>
      <w:r>
        <w:rPr>
          <w:rFonts w:hint="eastAsia" w:ascii="黑体" w:hAnsi="华文中宋" w:eastAsia="黑体"/>
          <w:sz w:val="32"/>
          <w:szCs w:val="32"/>
          <w:highlight w:val="none"/>
        </w:rPr>
        <w:t>一、适用范围</w:t>
      </w:r>
    </w:p>
    <w:p w14:paraId="451C5BCD">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仿宋_GB2312" w:hAnsi="宋体" w:eastAsia="仿宋_GB2312"/>
          <w:bCs/>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仿宋_GB2312" w:hAnsi="宋体" w:eastAsia="仿宋_GB2312"/>
          <w:bCs/>
          <w:sz w:val="32"/>
          <w:szCs w:val="32"/>
          <w:highlight w:val="none"/>
        </w:rPr>
        <w:t>采矿许可注销的申请和办理。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2E6ACF4B">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黑体" w:hAnsi="华文中宋" w:eastAsia="黑体"/>
          <w:sz w:val="32"/>
          <w:szCs w:val="32"/>
          <w:highlight w:val="none"/>
        </w:rPr>
      </w:pPr>
      <w:r>
        <w:rPr>
          <w:rFonts w:hint="eastAsia" w:ascii="黑体" w:hAnsi="华文中宋" w:eastAsia="黑体"/>
          <w:sz w:val="32"/>
          <w:szCs w:val="32"/>
          <w:highlight w:val="none"/>
        </w:rPr>
        <w:t>二、项目信息</w:t>
      </w:r>
    </w:p>
    <w:p w14:paraId="687A31BE">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sz w:val="32"/>
          <w:szCs w:val="32"/>
          <w:highlight w:val="none"/>
        </w:rPr>
      </w:pPr>
      <w:r>
        <w:rPr>
          <w:rFonts w:hint="eastAsia" w:ascii="楷体_GB2312" w:hAnsi="楷体_GB2312" w:eastAsia="楷体_GB2312" w:cs="楷体_GB2312"/>
          <w:bCs/>
          <w:sz w:val="32"/>
          <w:szCs w:val="32"/>
          <w:highlight w:val="none"/>
        </w:rPr>
        <w:t>（一）项目名称：</w:t>
      </w:r>
      <w:r>
        <w:rPr>
          <w:rFonts w:hint="eastAsia" w:ascii="仿宋_GB2312" w:hAnsi="宋体" w:eastAsia="仿宋_GB2312"/>
          <w:bCs/>
          <w:sz w:val="32"/>
          <w:szCs w:val="32"/>
          <w:highlight w:val="none"/>
        </w:rPr>
        <w:t>矿产资源开采</w:t>
      </w:r>
      <w:r>
        <w:rPr>
          <w:rFonts w:hint="eastAsia" w:ascii="仿宋_GB2312" w:hAnsi="宋体" w:eastAsia="仿宋_GB2312"/>
          <w:bCs/>
          <w:sz w:val="32"/>
          <w:szCs w:val="32"/>
          <w:highlight w:val="none"/>
          <w:lang w:eastAsia="zh-CN"/>
        </w:rPr>
        <w:t>许可</w:t>
      </w:r>
      <w:r>
        <w:rPr>
          <w:rFonts w:hint="eastAsia" w:ascii="仿宋_GB2312" w:hAnsi="宋体" w:eastAsia="仿宋_GB2312"/>
          <w:bCs/>
          <w:sz w:val="32"/>
          <w:szCs w:val="32"/>
          <w:highlight w:val="none"/>
        </w:rPr>
        <w:t>审批</w:t>
      </w:r>
    </w:p>
    <w:p w14:paraId="17CF7A27">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宋体" w:eastAsia="仿宋_GB2312"/>
          <w:bCs/>
          <w:sz w:val="32"/>
          <w:szCs w:val="32"/>
          <w:highlight w:val="none"/>
        </w:rPr>
      </w:pPr>
      <w:r>
        <w:rPr>
          <w:rFonts w:hint="eastAsia" w:ascii="楷体_GB2312" w:hAnsi="楷体_GB2312" w:eastAsia="楷体_GB2312" w:cs="楷体_GB2312"/>
          <w:bCs/>
          <w:sz w:val="32"/>
          <w:szCs w:val="32"/>
          <w:highlight w:val="none"/>
        </w:rPr>
        <w:t>（二）子项名称：</w:t>
      </w:r>
      <w:r>
        <w:rPr>
          <w:rFonts w:hint="eastAsia" w:ascii="仿宋_GB2312" w:hAnsi="宋体" w:eastAsia="仿宋_GB2312"/>
          <w:bCs/>
          <w:sz w:val="32"/>
          <w:szCs w:val="32"/>
          <w:highlight w:val="none"/>
        </w:rPr>
        <w:t>采矿许可</w:t>
      </w:r>
      <w:r>
        <w:rPr>
          <w:rFonts w:ascii="仿宋_GB2312" w:hAnsi="宋体" w:eastAsia="仿宋_GB2312"/>
          <w:bCs/>
          <w:sz w:val="32"/>
          <w:szCs w:val="32"/>
          <w:highlight w:val="none"/>
        </w:rPr>
        <w:t>注销</w:t>
      </w:r>
      <w:r>
        <w:rPr>
          <w:rFonts w:hint="eastAsia" w:ascii="仿宋_GB2312" w:hAnsi="宋体" w:eastAsia="仿宋_GB2312"/>
          <w:bCs/>
          <w:sz w:val="32"/>
          <w:szCs w:val="32"/>
          <w:highlight w:val="none"/>
        </w:rPr>
        <w:t>申请</w:t>
      </w:r>
    </w:p>
    <w:p w14:paraId="7E0FC7DC">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sz w:val="32"/>
          <w:szCs w:val="32"/>
          <w:highlight w:val="none"/>
        </w:rPr>
      </w:pPr>
      <w:r>
        <w:rPr>
          <w:rFonts w:hint="eastAsia" w:ascii="楷体_GB2312" w:hAnsi="楷体_GB2312" w:eastAsia="楷体_GB2312" w:cs="楷体_GB2312"/>
          <w:bCs/>
          <w:sz w:val="32"/>
          <w:szCs w:val="32"/>
          <w:highlight w:val="none"/>
        </w:rPr>
        <w:t>（三）审批类别：</w:t>
      </w:r>
      <w:r>
        <w:rPr>
          <w:rFonts w:hint="eastAsia" w:ascii="仿宋_GB2312" w:hAnsi="宋体" w:eastAsia="仿宋_GB2312"/>
          <w:bCs/>
          <w:sz w:val="32"/>
          <w:szCs w:val="32"/>
          <w:highlight w:val="none"/>
        </w:rPr>
        <w:t>行政许可</w:t>
      </w:r>
    </w:p>
    <w:p w14:paraId="6F232BF9">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sz w:val="32"/>
          <w:szCs w:val="32"/>
          <w:highlight w:val="none"/>
        </w:rPr>
      </w:pPr>
      <w:r>
        <w:rPr>
          <w:rFonts w:hint="eastAsia" w:ascii="楷体_GB2312" w:hAnsi="楷体_GB2312" w:eastAsia="楷体_GB2312" w:cs="楷体_GB2312"/>
          <w:bCs/>
          <w:sz w:val="32"/>
          <w:szCs w:val="32"/>
          <w:highlight w:val="none"/>
        </w:rPr>
        <w:t>（四）项目编码：</w:t>
      </w:r>
    </w:p>
    <w:p w14:paraId="5519A17D">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sz w:val="32"/>
          <w:szCs w:val="32"/>
          <w:highlight w:val="none"/>
        </w:rPr>
      </w:pPr>
      <w:r>
        <w:rPr>
          <w:rFonts w:hint="eastAsia" w:ascii="黑体" w:hAnsi="华文中宋" w:eastAsia="黑体"/>
          <w:sz w:val="32"/>
          <w:szCs w:val="32"/>
          <w:highlight w:val="none"/>
        </w:rPr>
        <w:t>三、事项审查类型</w:t>
      </w:r>
    </w:p>
    <w:p w14:paraId="02C566E9">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sz w:val="32"/>
          <w:szCs w:val="32"/>
          <w:highlight w:val="none"/>
        </w:rPr>
      </w:pPr>
      <w:r>
        <w:rPr>
          <w:rFonts w:hint="eastAsia" w:ascii="仿宋_GB2312" w:hAnsi="宋体" w:eastAsia="仿宋_GB2312"/>
          <w:bCs/>
          <w:sz w:val="32"/>
          <w:szCs w:val="32"/>
          <w:highlight w:val="none"/>
        </w:rPr>
        <w:t>前审后批</w:t>
      </w:r>
    </w:p>
    <w:p w14:paraId="6B8E9013">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宋体" w:eastAsia="仿宋_GB2312"/>
          <w:bCs/>
          <w:sz w:val="32"/>
          <w:szCs w:val="32"/>
          <w:highlight w:val="none"/>
        </w:rPr>
      </w:pPr>
      <w:r>
        <w:rPr>
          <w:rFonts w:hint="eastAsia" w:ascii="黑体" w:hAnsi="华文中宋" w:eastAsia="黑体"/>
          <w:sz w:val="32"/>
          <w:szCs w:val="32"/>
          <w:highlight w:val="none"/>
        </w:rPr>
        <w:t>四、审批依据</w:t>
      </w:r>
    </w:p>
    <w:p w14:paraId="738AA1BC">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矿产资源开采登记管理办法》（国务院令第241号）第十六条：“采矿权人在采矿许可证有效期内或者有效期届满，停办、关闭矿山的，应当自决定停办或者关闭矿山之日起30日内，向原发证机关申请办理采矿许可证注销登记手续”。</w:t>
      </w:r>
    </w:p>
    <w:p w14:paraId="4ACB0582">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sz w:val="32"/>
          <w:szCs w:val="32"/>
          <w:highlight w:val="none"/>
        </w:rPr>
      </w:pPr>
      <w:r>
        <w:rPr>
          <w:rFonts w:hint="eastAsia" w:ascii="黑体" w:hAnsi="华文中宋" w:eastAsia="黑体"/>
          <w:sz w:val="32"/>
          <w:szCs w:val="32"/>
          <w:highlight w:val="none"/>
        </w:rPr>
        <w:t>五、受理机构</w:t>
      </w:r>
    </w:p>
    <w:p w14:paraId="0342C379">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3B6FDAF9">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653D9A4F">
      <w:pPr>
        <w:keepNext w:val="0"/>
        <w:keepLines w:val="0"/>
        <w:pageBreakBefore w:val="0"/>
        <w:kinsoku/>
        <w:wordWrap/>
        <w:overflowPunct/>
        <w:topLinePunct w:val="0"/>
        <w:autoSpaceDE/>
        <w:autoSpaceDN/>
        <w:bidi w:val="0"/>
        <w:adjustRightInd/>
        <w:snapToGrid w:val="0"/>
        <w:spacing w:line="600" w:lineRule="exact"/>
        <w:ind w:firstLine="640" w:firstLineChars="200"/>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宿州市自然资源和规划局</w:t>
      </w:r>
    </w:p>
    <w:p w14:paraId="6CD56A41">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sz w:val="32"/>
          <w:szCs w:val="32"/>
          <w:highlight w:val="none"/>
        </w:rPr>
      </w:pPr>
      <w:r>
        <w:rPr>
          <w:rFonts w:hint="eastAsia" w:ascii="黑体" w:hAnsi="华文中宋" w:eastAsia="黑体"/>
          <w:sz w:val="32"/>
          <w:szCs w:val="32"/>
          <w:highlight w:val="none"/>
        </w:rPr>
        <w:t>七、审批数量</w:t>
      </w:r>
    </w:p>
    <w:p w14:paraId="45FD0003">
      <w:pPr>
        <w:keepNext w:val="0"/>
        <w:keepLines w:val="0"/>
        <w:pageBreakBefore w:val="0"/>
        <w:kinsoku/>
        <w:wordWrap/>
        <w:overflowPunct/>
        <w:topLinePunct w:val="0"/>
        <w:autoSpaceDE/>
        <w:autoSpaceDN/>
        <w:bidi w:val="0"/>
        <w:adjustRightInd/>
        <w:snapToGrid w:val="0"/>
        <w:spacing w:line="600" w:lineRule="exact"/>
        <w:ind w:firstLine="640" w:firstLineChars="200"/>
        <w:rPr>
          <w:rFonts w:ascii="仿宋_GB2312" w:hAnsi="华文中宋" w:eastAsia="仿宋_GB2312"/>
          <w:sz w:val="32"/>
          <w:szCs w:val="32"/>
          <w:highlight w:val="none"/>
        </w:rPr>
      </w:pPr>
      <w:r>
        <w:rPr>
          <w:rFonts w:hint="eastAsia" w:ascii="仿宋_GB2312" w:hAnsi="华文中宋" w:eastAsia="仿宋_GB2312"/>
          <w:sz w:val="32"/>
          <w:szCs w:val="32"/>
          <w:highlight w:val="none"/>
        </w:rPr>
        <w:t>无数量限制</w:t>
      </w:r>
    </w:p>
    <w:p w14:paraId="4C0EC2B8">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sz w:val="32"/>
          <w:szCs w:val="32"/>
          <w:highlight w:val="none"/>
        </w:rPr>
      </w:pPr>
      <w:r>
        <w:rPr>
          <w:rFonts w:hint="eastAsia" w:ascii="黑体" w:hAnsi="华文中宋" w:eastAsia="黑体"/>
          <w:sz w:val="32"/>
          <w:szCs w:val="32"/>
          <w:highlight w:val="none"/>
        </w:rPr>
        <w:t>八、申请条件</w:t>
      </w:r>
    </w:p>
    <w:p w14:paraId="47490DA0">
      <w:pPr>
        <w:keepNext w:val="0"/>
        <w:keepLines w:val="0"/>
        <w:pageBreakBefore w:val="0"/>
        <w:kinsoku/>
        <w:wordWrap/>
        <w:overflowPunct/>
        <w:topLinePunct w:val="0"/>
        <w:autoSpaceDE/>
        <w:autoSpaceDN/>
        <w:bidi w:val="0"/>
        <w:adjustRightInd/>
        <w:snapToGrid w:val="0"/>
        <w:spacing w:line="60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（一）申请人条件</w:t>
      </w:r>
    </w:p>
    <w:p w14:paraId="7BC26856">
      <w:pPr>
        <w:snapToGrid w:val="0"/>
        <w:spacing w:beforeLines="0" w:afterLines="0" w:line="600" w:lineRule="exact"/>
        <w:ind w:firstLine="640" w:firstLineChars="200"/>
        <w:rPr>
          <w:rFonts w:ascii="仿宋_GB2312" w:hAnsi="华文中宋" w:eastAsia="仿宋_GB2312"/>
          <w:sz w:val="32"/>
          <w:szCs w:val="32"/>
          <w:highlight w:val="none"/>
        </w:rPr>
      </w:pPr>
      <w:r>
        <w:rPr>
          <w:rFonts w:hint="eastAsia" w:ascii="仿宋_GB2312" w:hAnsi="华文中宋" w:eastAsia="仿宋_GB2312"/>
          <w:sz w:val="32"/>
          <w:szCs w:val="32"/>
          <w:highlight w:val="none"/>
        </w:rPr>
        <w:t>申请人为采矿权人。（《矿产资源开采登记管理办法》（国务院令第</w:t>
      </w:r>
      <w:r>
        <w:rPr>
          <w:rFonts w:hint="eastAsia" w:ascii="Times New Roman" w:hAnsi="Times New Roman" w:eastAsia="仿宋_GB2312" w:cs="Times New Roman"/>
          <w:bCs/>
          <w:color w:val="auto"/>
          <w:sz w:val="32"/>
          <w:szCs w:val="32"/>
          <w:highlight w:val="none"/>
          <w:lang w:eastAsia="zh-CN"/>
        </w:rPr>
        <w:t>241号）、《自然资源部关于进一步完善矿产资源勘查开采登记管理的通知》（自然资规〔2023〕4号）、</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66634FD3">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（二）符合如下条件的，准予批准：</w:t>
      </w:r>
    </w:p>
    <w:p w14:paraId="366A0A2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rPr>
        <w:t>1.申请材料齐全、符合法定形式；（《中华人民共和国行政许可法》第三十四条）</w:t>
      </w:r>
    </w:p>
    <w:p w14:paraId="60F84348">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rPr>
        <w:t>2.法律法规规章规范性文件对行政许可条件作出调整的，根据新的规定执行。</w:t>
      </w:r>
    </w:p>
    <w:p w14:paraId="02C327D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（三）不予批准的情形</w:t>
      </w:r>
    </w:p>
    <w:p w14:paraId="6E0769DE">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eastAsia="仿宋_GB2312"/>
          <w:sz w:val="32"/>
          <w:szCs w:val="32"/>
          <w:highlight w:val="none"/>
        </w:rPr>
        <w:t>对不符合相关规定</w:t>
      </w:r>
      <w:r>
        <w:rPr>
          <w:rFonts w:eastAsia="仿宋_GB2312"/>
          <w:sz w:val="32"/>
          <w:szCs w:val="32"/>
          <w:highlight w:val="none"/>
        </w:rPr>
        <w:t>的，</w:t>
      </w:r>
      <w:r>
        <w:rPr>
          <w:rFonts w:hint="eastAsia" w:ascii="仿宋_GB2312" w:hAnsi="华文中宋" w:eastAsia="仿宋_GB2312"/>
          <w:sz w:val="32"/>
          <w:szCs w:val="32"/>
          <w:highlight w:val="none"/>
        </w:rPr>
        <w:t>不予批准。</w:t>
      </w:r>
    </w:p>
    <w:p w14:paraId="6344E955">
      <w:pPr>
        <w:keepNext w:val="0"/>
        <w:keepLines w:val="0"/>
        <w:pageBreakBefore w:val="0"/>
        <w:kinsoku/>
        <w:wordWrap/>
        <w:overflowPunct/>
        <w:topLinePunct w:val="0"/>
        <w:autoSpaceDE/>
        <w:autoSpaceDN/>
        <w:bidi w:val="0"/>
        <w:adjustRightInd/>
        <w:snapToGrid w:val="0"/>
        <w:spacing w:line="600" w:lineRule="exact"/>
        <w:ind w:firstLine="640" w:firstLineChars="200"/>
        <w:rPr>
          <w:rFonts w:ascii="黑体" w:hAnsi="华文中宋" w:eastAsia="黑体"/>
          <w:sz w:val="32"/>
          <w:szCs w:val="32"/>
          <w:highlight w:val="none"/>
        </w:rPr>
      </w:pPr>
      <w:r>
        <w:rPr>
          <w:rFonts w:hint="eastAsia" w:ascii="黑体" w:hAnsi="华文中宋" w:eastAsia="黑体"/>
          <w:sz w:val="32"/>
          <w:szCs w:val="32"/>
          <w:highlight w:val="none"/>
        </w:rPr>
        <w:t>九、申请材料</w:t>
      </w:r>
    </w:p>
    <w:p w14:paraId="47BC8D61">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华文中宋" w:eastAsia="仿宋_GB2312"/>
          <w:b/>
          <w:bCs/>
          <w:sz w:val="32"/>
          <w:szCs w:val="32"/>
          <w:highlight w:val="none"/>
        </w:rPr>
      </w:pPr>
      <w:r>
        <w:rPr>
          <w:rFonts w:hint="eastAsia" w:ascii="楷体_GB2312" w:hAnsi="宋体" w:eastAsia="楷体_GB2312"/>
          <w:sz w:val="32"/>
          <w:szCs w:val="32"/>
          <w:highlight w:val="none"/>
        </w:rPr>
        <w:t>（一）申请材料清单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644"/>
        <w:gridCol w:w="4465"/>
      </w:tblGrid>
      <w:tr w14:paraId="2D816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85" w:type="dxa"/>
            <w:noWrap w:val="0"/>
            <w:vAlign w:val="center"/>
          </w:tcPr>
          <w:p w14:paraId="50E00699">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序号</w:t>
            </w:r>
          </w:p>
        </w:tc>
        <w:tc>
          <w:tcPr>
            <w:tcW w:w="2644" w:type="dxa"/>
            <w:noWrap w:val="0"/>
            <w:vAlign w:val="center"/>
          </w:tcPr>
          <w:p w14:paraId="00B35359">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材料名称</w:t>
            </w:r>
          </w:p>
        </w:tc>
        <w:tc>
          <w:tcPr>
            <w:tcW w:w="4465" w:type="dxa"/>
            <w:noWrap w:val="0"/>
            <w:vAlign w:val="center"/>
          </w:tcPr>
          <w:p w14:paraId="402B8252">
            <w:pPr>
              <w:snapToGrid w:val="0"/>
              <w:jc w:val="center"/>
              <w:rPr>
                <w:rFonts w:hint="eastAsia" w:ascii="黑体" w:hAnsi="黑体" w:eastAsia="黑体" w:cs="黑体"/>
                <w:sz w:val="22"/>
                <w:szCs w:val="22"/>
                <w:highlight w:val="none"/>
              </w:rPr>
            </w:pPr>
            <w:r>
              <w:rPr>
                <w:rFonts w:hint="eastAsia" w:ascii="黑体" w:hAnsi="黑体" w:eastAsia="黑体" w:cs="黑体"/>
                <w:sz w:val="22"/>
                <w:szCs w:val="22"/>
                <w:highlight w:val="none"/>
              </w:rPr>
              <w:t>要求</w:t>
            </w:r>
          </w:p>
        </w:tc>
      </w:tr>
      <w:tr w14:paraId="51B34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585" w:type="dxa"/>
            <w:noWrap w:val="0"/>
            <w:vAlign w:val="center"/>
          </w:tcPr>
          <w:p w14:paraId="767C3A58">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1</w:t>
            </w:r>
          </w:p>
        </w:tc>
        <w:tc>
          <w:tcPr>
            <w:tcW w:w="2644" w:type="dxa"/>
            <w:noWrap w:val="0"/>
            <w:vAlign w:val="center"/>
          </w:tcPr>
          <w:p w14:paraId="73E343C3">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采矿许可申请书</w:t>
            </w:r>
          </w:p>
        </w:tc>
        <w:tc>
          <w:tcPr>
            <w:tcW w:w="4465" w:type="dxa"/>
            <w:noWrap w:val="0"/>
            <w:vAlign w:val="center"/>
          </w:tcPr>
          <w:p w14:paraId="5738DA49">
            <w:pPr>
              <w:snapToGrid w:val="0"/>
              <w:jc w:val="left"/>
              <w:rPr>
                <w:rFonts w:hint="eastAsia" w:ascii="仿宋_GB2312" w:hAnsi="宋体" w:eastAsia="仿宋_GB2312"/>
                <w:sz w:val="22"/>
                <w:szCs w:val="22"/>
                <w:highlight w:val="none"/>
              </w:rPr>
            </w:pPr>
            <w:r>
              <w:rPr>
                <w:rFonts w:hint="eastAsia" w:ascii="仿宋_GB2312" w:hAnsi="宋体" w:eastAsia="仿宋_GB2312"/>
                <w:sz w:val="22"/>
                <w:szCs w:val="22"/>
                <w:highlight w:val="none"/>
              </w:rPr>
              <w:t>申请采矿权注销登记的，可一并提交采矿许可证注销申请，提交此资料。</w:t>
            </w:r>
          </w:p>
        </w:tc>
      </w:tr>
      <w:tr w14:paraId="4D64F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585" w:type="dxa"/>
            <w:noWrap w:val="0"/>
            <w:vAlign w:val="center"/>
          </w:tcPr>
          <w:p w14:paraId="18A398E7">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2</w:t>
            </w:r>
          </w:p>
        </w:tc>
        <w:tc>
          <w:tcPr>
            <w:tcW w:w="2644" w:type="dxa"/>
            <w:noWrap w:val="0"/>
            <w:vAlign w:val="center"/>
          </w:tcPr>
          <w:p w14:paraId="097E3253">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w:t>
            </w:r>
          </w:p>
        </w:tc>
        <w:tc>
          <w:tcPr>
            <w:tcW w:w="4465" w:type="dxa"/>
            <w:noWrap w:val="0"/>
            <w:vAlign w:val="center"/>
          </w:tcPr>
          <w:p w14:paraId="2D64AE8E">
            <w:pPr>
              <w:snapToGrid w:val="0"/>
              <w:jc w:val="left"/>
              <w:rPr>
                <w:rFonts w:hint="eastAsia"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申请人的企业法人营业执照副本不再由申请人提交，登记机关通过政府网站进行核查。</w:t>
            </w:r>
          </w:p>
        </w:tc>
      </w:tr>
      <w:tr w14:paraId="0AB79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585" w:type="dxa"/>
            <w:noWrap w:val="0"/>
            <w:vAlign w:val="center"/>
          </w:tcPr>
          <w:p w14:paraId="55A50623">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3</w:t>
            </w:r>
          </w:p>
        </w:tc>
        <w:tc>
          <w:tcPr>
            <w:tcW w:w="2644" w:type="dxa"/>
            <w:noWrap w:val="0"/>
            <w:vAlign w:val="center"/>
          </w:tcPr>
          <w:p w14:paraId="2B242DB3">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不动产权证书（采矿权）或采矿许可证</w:t>
            </w:r>
          </w:p>
        </w:tc>
        <w:tc>
          <w:tcPr>
            <w:tcW w:w="4465" w:type="dxa"/>
            <w:noWrap w:val="0"/>
            <w:vAlign w:val="center"/>
          </w:tcPr>
          <w:p w14:paraId="293A2A34">
            <w:pPr>
              <w:snapToGrid w:val="0"/>
              <w:jc w:val="left"/>
              <w:rPr>
                <w:rFonts w:hint="eastAsia" w:ascii="仿宋_GB2312" w:hAnsi="宋体" w:eastAsia="仿宋_GB2312" w:cs="Times New Roman"/>
                <w:color w:val="auto"/>
                <w:sz w:val="22"/>
                <w:szCs w:val="22"/>
                <w:highlight w:val="none"/>
                <w:lang w:val="en-US" w:eastAsia="zh-CN"/>
              </w:rPr>
            </w:pPr>
            <w:r>
              <w:rPr>
                <w:rFonts w:hint="eastAsia" w:ascii="仿宋_GB2312" w:hAnsi="宋体" w:eastAsia="仿宋_GB2312" w:cs="Times New Roman"/>
                <w:color w:val="auto"/>
                <w:sz w:val="22"/>
                <w:szCs w:val="22"/>
                <w:highlight w:val="none"/>
                <w:lang w:val="en-US" w:eastAsia="zh-CN"/>
              </w:rPr>
              <w:t>1.申请采矿权注销登记的，可一并提交采矿许可证变更申请，并共享此资料。</w:t>
            </w:r>
          </w:p>
          <w:p w14:paraId="1902FD7E">
            <w:pPr>
              <w:snapToGrid w:val="0"/>
              <w:jc w:val="left"/>
              <w:rPr>
                <w:rFonts w:hint="eastAsia" w:ascii="仿宋_GB2312" w:hAnsi="宋体" w:eastAsia="仿宋_GB2312"/>
                <w:sz w:val="22"/>
                <w:szCs w:val="22"/>
                <w:highlight w:val="none"/>
              </w:rPr>
            </w:pPr>
            <w:r>
              <w:rPr>
                <w:rFonts w:hint="eastAsia" w:ascii="仿宋_GB2312" w:hAnsi="宋体" w:eastAsia="仿宋_GB2312" w:cs="Times New Roman"/>
                <w:color w:val="auto"/>
                <w:sz w:val="22"/>
                <w:szCs w:val="22"/>
                <w:highlight w:val="none"/>
                <w:lang w:val="en-US" w:eastAsia="zh-CN"/>
              </w:rPr>
              <w:t>2.《矿产资源法》实施前登记的矿业权，提交采矿许可证。</w:t>
            </w:r>
          </w:p>
        </w:tc>
      </w:tr>
    </w:tbl>
    <w:p w14:paraId="7957DE08">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0D0E7BC4">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华文中宋" w:eastAsia="黑体"/>
          <w:sz w:val="32"/>
          <w:szCs w:val="30"/>
          <w:highlight w:val="none"/>
        </w:rPr>
      </w:pPr>
      <w:r>
        <w:rPr>
          <w:rFonts w:hint="eastAsia" w:ascii="黑体" w:hAnsi="华文中宋" w:eastAsia="黑体"/>
          <w:sz w:val="32"/>
          <w:szCs w:val="30"/>
          <w:highlight w:val="none"/>
        </w:rPr>
        <w:t>十一、办理基本流程</w:t>
      </w:r>
    </w:p>
    <w:p w14:paraId="090FBBD2">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楷体_GB2312" w:hAnsi="楷体_GB2312" w:eastAsia="楷体_GB2312" w:cs="楷体_GB2312"/>
          <w:sz w:val="32"/>
          <w:szCs w:val="30"/>
          <w:highlight w:val="none"/>
        </w:rPr>
      </w:pPr>
      <w:r>
        <w:rPr>
          <w:rFonts w:hint="eastAsia" w:ascii="楷体_GB2312" w:hAnsi="楷体_GB2312" w:eastAsia="楷体_GB2312" w:cs="楷体_GB2312"/>
          <w:sz w:val="32"/>
          <w:szCs w:val="30"/>
          <w:highlight w:val="none"/>
        </w:rPr>
        <w:t>（一）接收报件和受理</w:t>
      </w:r>
    </w:p>
    <w:p w14:paraId="62B60753">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sz w:val="32"/>
          <w:szCs w:val="30"/>
          <w:highlight w:val="none"/>
        </w:rPr>
        <w:t>接收申请人报送的采矿许可注销申请资料，对申请材料予以审查，决定接受受理申请或者审查不通过的，请申请人补正或者不予以受理。</w:t>
      </w:r>
    </w:p>
    <w:p w14:paraId="1D270AA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color w:val="auto"/>
          <w:sz w:val="32"/>
          <w:szCs w:val="30"/>
          <w:highlight w:val="none"/>
          <w:lang w:eastAsia="zh-CN"/>
        </w:rPr>
        <w:t>局</w:t>
      </w:r>
      <w:r>
        <w:rPr>
          <w:rFonts w:eastAsia="楷体_GB2312"/>
          <w:color w:val="auto"/>
          <w:sz w:val="32"/>
          <w:szCs w:val="30"/>
          <w:highlight w:val="none"/>
        </w:rPr>
        <w:t>内审批</w:t>
      </w:r>
    </w:p>
    <w:p w14:paraId="13D03FC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421068D9">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楷体_GB2312" w:hAnsi="楷体_GB2312" w:eastAsia="楷体_GB2312" w:cs="楷体_GB2312"/>
          <w:sz w:val="32"/>
          <w:szCs w:val="30"/>
          <w:highlight w:val="none"/>
        </w:rPr>
      </w:pPr>
      <w:r>
        <w:rPr>
          <w:rFonts w:hint="eastAsia" w:ascii="楷体_GB2312" w:hAnsi="楷体_GB2312" w:eastAsia="楷体_GB2312" w:cs="楷体_GB2312"/>
          <w:sz w:val="32"/>
          <w:szCs w:val="30"/>
          <w:highlight w:val="none"/>
        </w:rPr>
        <w:t>（三）办理批复</w:t>
      </w:r>
    </w:p>
    <w:p w14:paraId="661F73F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ascii="仿宋_GB2312" w:eastAsia="仿宋_GB2312"/>
          <w:sz w:val="32"/>
          <w:szCs w:val="30"/>
          <w:highlight w:val="none"/>
        </w:rPr>
      </w:pPr>
      <w:r>
        <w:rPr>
          <w:rFonts w:hint="eastAsia" w:eastAsia="仿宋_GB2312"/>
          <w:bCs/>
          <w:color w:val="auto"/>
          <w:sz w:val="32"/>
          <w:szCs w:val="30"/>
          <w:highlight w:val="none"/>
          <w:lang w:val="en" w:eastAsia="zh-CN"/>
        </w:rPr>
        <w:t>宿州市自然资源和规划局</w:t>
      </w:r>
      <w:r>
        <w:rPr>
          <w:rFonts w:hint="eastAsia" w:ascii="仿宋_GB2312" w:eastAsia="仿宋_GB2312"/>
          <w:sz w:val="32"/>
          <w:szCs w:val="30"/>
          <w:highlight w:val="none"/>
        </w:rPr>
        <w:t>批准后，自作出审批决定之日起</w:t>
      </w:r>
      <w:r>
        <w:rPr>
          <w:rFonts w:ascii="仿宋_GB2312" w:eastAsia="仿宋_GB2312"/>
          <w:sz w:val="32"/>
          <w:szCs w:val="30"/>
          <w:highlight w:val="none"/>
        </w:rPr>
        <w:t>2</w:t>
      </w:r>
      <w:r>
        <w:rPr>
          <w:rFonts w:hint="eastAsia" w:ascii="仿宋_GB2312" w:eastAsia="仿宋_GB2312"/>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hint="eastAsia" w:ascii="仿宋_GB2312" w:eastAsia="仿宋_GB2312"/>
          <w:sz w:val="32"/>
          <w:szCs w:val="30"/>
          <w:highlight w:val="none"/>
        </w:rPr>
        <w:t>向申请人发送书面审批结果。</w:t>
      </w:r>
    </w:p>
    <w:p w14:paraId="6E58FB4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华文中宋" w:eastAsia="黑体"/>
          <w:sz w:val="32"/>
          <w:szCs w:val="30"/>
          <w:highlight w:val="none"/>
        </w:rPr>
      </w:pPr>
      <w:r>
        <w:rPr>
          <w:rFonts w:hint="eastAsia" w:ascii="黑体" w:hAnsi="华文中宋" w:eastAsia="黑体"/>
          <w:sz w:val="32"/>
          <w:szCs w:val="30"/>
          <w:highlight w:val="none"/>
        </w:rPr>
        <w:t>十二、办理方式</w:t>
      </w:r>
    </w:p>
    <w:p w14:paraId="366A9372">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sz w:val="32"/>
          <w:szCs w:val="30"/>
          <w:highlight w:val="none"/>
        </w:rPr>
      </w:pPr>
      <w:r>
        <w:rPr>
          <w:rFonts w:hint="eastAsia" w:ascii="仿宋_GB2312" w:eastAsia="仿宋_GB2312"/>
          <w:sz w:val="32"/>
          <w:szCs w:val="30"/>
          <w:highlight w:val="none"/>
        </w:rPr>
        <w:t>一般程序</w:t>
      </w:r>
    </w:p>
    <w:p w14:paraId="2D75B945">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华文中宋" w:eastAsia="黑体"/>
          <w:sz w:val="32"/>
          <w:szCs w:val="30"/>
          <w:highlight w:val="none"/>
        </w:rPr>
      </w:pPr>
      <w:r>
        <w:rPr>
          <w:rFonts w:hint="eastAsia" w:ascii="黑体" w:hAnsi="华文中宋" w:eastAsia="黑体"/>
          <w:sz w:val="32"/>
          <w:szCs w:val="30"/>
          <w:highlight w:val="none"/>
        </w:rPr>
        <w:t>十三、审批时限</w:t>
      </w:r>
    </w:p>
    <w:p w14:paraId="09114DB9">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sz w:val="32"/>
          <w:szCs w:val="30"/>
          <w:highlight w:val="none"/>
        </w:rPr>
      </w:pPr>
      <w:r>
        <w:rPr>
          <w:rFonts w:hint="eastAsia" w:ascii="仿宋_GB2312" w:eastAsia="仿宋_GB2312"/>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hint="eastAsia" w:ascii="仿宋_GB2312" w:eastAsia="仿宋_GB2312"/>
          <w:sz w:val="32"/>
          <w:szCs w:val="30"/>
          <w:highlight w:val="none"/>
        </w:rPr>
        <w:t>内作出审批决定。办理过程中需要听证、招标、拍卖、检验、检测、检疫、鉴定和专家评审等时间，不计入时限。</w:t>
      </w:r>
    </w:p>
    <w:p w14:paraId="30FD6D25">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华文中宋" w:eastAsia="黑体"/>
          <w:sz w:val="32"/>
          <w:szCs w:val="30"/>
          <w:highlight w:val="none"/>
        </w:rPr>
      </w:pPr>
      <w:r>
        <w:rPr>
          <w:rFonts w:hint="eastAsia" w:ascii="黑体" w:hAnsi="华文中宋" w:eastAsia="黑体"/>
          <w:sz w:val="32"/>
          <w:szCs w:val="30"/>
          <w:highlight w:val="none"/>
        </w:rPr>
        <w:t>十四、审批结果</w:t>
      </w:r>
    </w:p>
    <w:p w14:paraId="718E2C41">
      <w:pPr>
        <w:keepNext w:val="0"/>
        <w:keepLines w:val="0"/>
        <w:pageBreakBefore w:val="0"/>
        <w:widowControl w:val="0"/>
        <w:kinsoku/>
        <w:wordWrap/>
        <w:overflowPunct/>
        <w:topLinePunct w:val="0"/>
        <w:autoSpaceDE/>
        <w:autoSpaceDN/>
        <w:bidi w:val="0"/>
        <w:adjustRightInd w:val="0"/>
        <w:spacing w:line="600" w:lineRule="exact"/>
        <w:ind w:firstLine="600"/>
        <w:textAlignment w:val="auto"/>
        <w:rPr>
          <w:rFonts w:hint="eastAsia" w:ascii="仿宋_GB2312" w:eastAsia="仿宋_GB2312"/>
          <w:sz w:val="32"/>
          <w:szCs w:val="30"/>
          <w:highlight w:val="none"/>
        </w:rPr>
      </w:pPr>
      <w:r>
        <w:rPr>
          <w:rFonts w:hint="eastAsia" w:ascii="仿宋_GB2312" w:eastAsia="仿宋_GB2312"/>
          <w:sz w:val="32"/>
          <w:szCs w:val="30"/>
          <w:highlight w:val="none"/>
        </w:rPr>
        <w:t>符合规定的，颁发</w:t>
      </w:r>
      <w:r>
        <w:rPr>
          <w:rFonts w:eastAsia="仿宋_GB2312"/>
          <w:sz w:val="32"/>
          <w:szCs w:val="30"/>
          <w:highlight w:val="none"/>
        </w:rPr>
        <w:t>《</w:t>
      </w:r>
      <w:r>
        <w:rPr>
          <w:rFonts w:hint="eastAsia" w:eastAsia="仿宋_GB2312"/>
          <w:sz w:val="32"/>
          <w:szCs w:val="30"/>
          <w:highlight w:val="none"/>
          <w:lang w:eastAsia="zh-CN"/>
        </w:rPr>
        <w:t>采矿许可证</w:t>
      </w:r>
      <w:r>
        <w:rPr>
          <w:rFonts w:eastAsia="仿宋_GB2312"/>
          <w:sz w:val="32"/>
          <w:szCs w:val="30"/>
          <w:highlight w:val="none"/>
        </w:rPr>
        <w:t>注销通知书》</w:t>
      </w:r>
      <w:r>
        <w:rPr>
          <w:rFonts w:hint="eastAsia" w:eastAsia="仿宋_GB2312"/>
          <w:sz w:val="32"/>
          <w:szCs w:val="30"/>
          <w:highlight w:val="none"/>
          <w:lang w:eastAsia="zh-CN"/>
        </w:rPr>
        <w:t>（附件</w:t>
      </w:r>
      <w:r>
        <w:rPr>
          <w:rFonts w:hint="eastAsia" w:eastAsia="仿宋_GB2312"/>
          <w:sz w:val="32"/>
          <w:szCs w:val="30"/>
          <w:highlight w:val="none"/>
          <w:lang w:val="en-US" w:eastAsia="zh-CN"/>
        </w:rPr>
        <w:t>1</w:t>
      </w:r>
      <w:r>
        <w:rPr>
          <w:rFonts w:hint="eastAsia" w:eastAsia="仿宋_GB2312"/>
          <w:sz w:val="32"/>
          <w:szCs w:val="30"/>
          <w:highlight w:val="none"/>
          <w:lang w:eastAsia="zh-CN"/>
        </w:rPr>
        <w:t>）</w:t>
      </w:r>
      <w:r>
        <w:rPr>
          <w:rFonts w:hint="eastAsia" w:ascii="仿宋_GB2312" w:eastAsia="仿宋_GB2312"/>
          <w:sz w:val="32"/>
          <w:szCs w:val="30"/>
          <w:highlight w:val="none"/>
        </w:rPr>
        <w:t>。</w:t>
      </w:r>
    </w:p>
    <w:p w14:paraId="4A5D6CFF">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ascii="黑体" w:hAnsi="华文中宋" w:eastAsia="黑体"/>
          <w:sz w:val="32"/>
          <w:szCs w:val="30"/>
          <w:highlight w:val="none"/>
        </w:rPr>
      </w:pPr>
      <w:r>
        <w:rPr>
          <w:rFonts w:hint="eastAsia" w:ascii="黑体" w:hAnsi="华文中宋" w:eastAsia="黑体"/>
          <w:sz w:val="32"/>
          <w:szCs w:val="30"/>
          <w:highlight w:val="none"/>
        </w:rPr>
        <w:t>十五、结果送达</w:t>
      </w:r>
    </w:p>
    <w:p w14:paraId="4F48E349">
      <w:pPr>
        <w:keepNext w:val="0"/>
        <w:keepLines w:val="0"/>
        <w:pageBreakBefore w:val="0"/>
        <w:widowControl w:val="0"/>
        <w:tabs>
          <w:tab w:val="left" w:pos="3480"/>
        </w:tabs>
        <w:kinsoku/>
        <w:wordWrap/>
        <w:overflowPunct/>
        <w:topLinePunct w:val="0"/>
        <w:autoSpaceDE/>
        <w:autoSpaceDN/>
        <w:bidi w:val="0"/>
        <w:spacing w:line="600" w:lineRule="exact"/>
        <w:ind w:firstLine="640" w:firstLineChars="200"/>
        <w:jc w:val="left"/>
        <w:textAlignment w:val="auto"/>
        <w:rPr>
          <w:rFonts w:eastAsia="仿宋_GB2312"/>
          <w:sz w:val="32"/>
          <w:szCs w:val="30"/>
          <w:highlight w:val="none"/>
        </w:rPr>
      </w:pPr>
      <w:r>
        <w:rPr>
          <w:rFonts w:eastAsia="仿宋_GB2312"/>
          <w:sz w:val="32"/>
          <w:szCs w:val="30"/>
          <w:highlight w:val="none"/>
        </w:rPr>
        <w:t>作出行政决定后，在2个工作日内通知申请人领取《</w:t>
      </w:r>
      <w:r>
        <w:rPr>
          <w:rFonts w:hint="eastAsia" w:eastAsia="仿宋_GB2312"/>
          <w:sz w:val="32"/>
          <w:szCs w:val="30"/>
          <w:highlight w:val="none"/>
          <w:lang w:eastAsia="zh-CN"/>
        </w:rPr>
        <w:t>采矿许可证</w:t>
      </w:r>
      <w:r>
        <w:rPr>
          <w:rFonts w:eastAsia="仿宋_GB2312"/>
          <w:sz w:val="32"/>
          <w:szCs w:val="30"/>
          <w:highlight w:val="none"/>
        </w:rPr>
        <w:t>注销通知书》。</w:t>
      </w:r>
    </w:p>
    <w:p w14:paraId="323634F2">
      <w:pPr>
        <w:keepNext w:val="0"/>
        <w:keepLines w:val="0"/>
        <w:pageBreakBefore w:val="0"/>
        <w:widowControl w:val="0"/>
        <w:tabs>
          <w:tab w:val="left" w:pos="3480"/>
        </w:tabs>
        <w:kinsoku/>
        <w:wordWrap/>
        <w:overflowPunct/>
        <w:topLinePunct w:val="0"/>
        <w:autoSpaceDE/>
        <w:autoSpaceDN/>
        <w:bidi w:val="0"/>
        <w:adjustRightInd/>
        <w:snapToGrid/>
        <w:spacing w:line="600" w:lineRule="exact"/>
        <w:ind w:firstLine="640" w:firstLineChars="200"/>
        <w:jc w:val="both"/>
        <w:textAlignment w:val="auto"/>
        <w:rPr>
          <w:rFonts w:ascii="黑体" w:hAnsi="华文中宋" w:eastAsia="黑体"/>
          <w:sz w:val="32"/>
          <w:szCs w:val="30"/>
          <w:highlight w:val="none"/>
        </w:rPr>
      </w:pPr>
      <w:r>
        <w:rPr>
          <w:rFonts w:hint="eastAsia" w:ascii="黑体" w:hAnsi="华文中宋" w:eastAsia="黑体"/>
          <w:sz w:val="32"/>
          <w:szCs w:val="30"/>
          <w:highlight w:val="none"/>
        </w:rPr>
        <w:t>十六、申请人权利和义务</w:t>
      </w:r>
    </w:p>
    <w:p w14:paraId="76495D28">
      <w:pPr>
        <w:keepNext w:val="0"/>
        <w:keepLines w:val="0"/>
        <w:pageBreakBefore w:val="0"/>
        <w:widowControl w:val="0"/>
        <w:kinsoku/>
        <w:wordWrap/>
        <w:overflowPunct/>
        <w:topLinePunct w:val="0"/>
        <w:autoSpaceDE/>
        <w:autoSpaceDN/>
        <w:bidi w:val="0"/>
        <w:spacing w:line="600" w:lineRule="exact"/>
        <w:ind w:firstLine="640" w:firstLineChars="200"/>
        <w:textAlignment w:val="auto"/>
        <w:outlineLvl w:val="0"/>
        <w:rPr>
          <w:rFonts w:eastAsia="楷体_GB2312"/>
          <w:bCs/>
          <w:sz w:val="32"/>
          <w:szCs w:val="30"/>
          <w:highlight w:val="none"/>
        </w:rPr>
      </w:pPr>
      <w:r>
        <w:rPr>
          <w:rFonts w:eastAsia="楷体_GB2312"/>
          <w:sz w:val="32"/>
          <w:szCs w:val="30"/>
          <w:highlight w:val="none"/>
        </w:rPr>
        <w:t>（一）申请人依法享有以下权利</w:t>
      </w:r>
    </w:p>
    <w:p w14:paraId="7A145ACF">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对公示内容予以说明、解释和提供准确、可靠的信息。</w:t>
      </w:r>
    </w:p>
    <w:p w14:paraId="21AB54FE">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在法律、法规规定的期限内，依法定条件作出受理或者不受理的决定，同时出具加盖专用印章和注明日期的书面凭证。</w:t>
      </w:r>
    </w:p>
    <w:p w14:paraId="0051F5FD">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在提交申请材料的</w:t>
      </w:r>
      <w:r>
        <w:rPr>
          <w:rFonts w:hint="eastAsia" w:eastAsia="仿宋_GB2312"/>
          <w:sz w:val="32"/>
          <w:szCs w:val="30"/>
          <w:highlight w:val="none"/>
          <w:lang w:val="en-US" w:eastAsia="zh-CN"/>
        </w:rPr>
        <w:t>5个工作日</w:t>
      </w:r>
      <w:r>
        <w:rPr>
          <w:rFonts w:eastAsia="仿宋_GB2312"/>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依法改正。</w:t>
      </w:r>
    </w:p>
    <w:p w14:paraId="4D3FBAE1">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说明延长期限的理由并在法定的延长期限内作出决定。</w:t>
      </w:r>
    </w:p>
    <w:p w14:paraId="16A86EB6">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颁发符合法律、法规、规章规定并加盖印章的</w:t>
      </w:r>
      <w:r>
        <w:rPr>
          <w:rFonts w:hint="eastAsia" w:eastAsia="仿宋_GB2312"/>
          <w:sz w:val="32"/>
          <w:szCs w:val="30"/>
          <w:highlight w:val="none"/>
          <w:lang w:eastAsia="zh-CN"/>
        </w:rPr>
        <w:t>证明文件</w:t>
      </w:r>
      <w:r>
        <w:rPr>
          <w:rFonts w:eastAsia="仿宋_GB2312"/>
          <w:sz w:val="32"/>
          <w:szCs w:val="30"/>
          <w:highlight w:val="none"/>
        </w:rPr>
        <w:t>；</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书面说明理由，申请人享有依法申请行政复议或者提起行政诉讼的权利。</w:t>
      </w:r>
    </w:p>
    <w:p w14:paraId="2ED0F9E4">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6.法律法规规定的其他权利。</w:t>
      </w:r>
    </w:p>
    <w:p w14:paraId="0B32BF40">
      <w:pPr>
        <w:keepNext w:val="0"/>
        <w:keepLines w:val="0"/>
        <w:pageBreakBefore w:val="0"/>
        <w:widowControl w:val="0"/>
        <w:kinsoku/>
        <w:wordWrap/>
        <w:overflowPunct/>
        <w:topLinePunct w:val="0"/>
        <w:autoSpaceDE/>
        <w:autoSpaceDN/>
        <w:bidi w:val="0"/>
        <w:spacing w:line="600" w:lineRule="exact"/>
        <w:ind w:firstLine="640" w:firstLineChars="200"/>
        <w:textAlignment w:val="auto"/>
        <w:outlineLvl w:val="0"/>
        <w:rPr>
          <w:rFonts w:eastAsia="楷体_GB2312"/>
          <w:sz w:val="32"/>
          <w:szCs w:val="30"/>
          <w:highlight w:val="none"/>
        </w:rPr>
      </w:pPr>
      <w:r>
        <w:rPr>
          <w:rFonts w:eastAsia="楷体_GB2312"/>
          <w:sz w:val="32"/>
          <w:szCs w:val="30"/>
          <w:highlight w:val="none"/>
        </w:rPr>
        <w:t>（二）申请人依法履行以下义务</w:t>
      </w:r>
    </w:p>
    <w:p w14:paraId="56FF30A7">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eastAsia="仿宋_GB2312"/>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sz w:val="32"/>
          <w:szCs w:val="30"/>
          <w:highlight w:val="none"/>
        </w:rPr>
        <w:t>提交全部申请材料和反映真实情况，并对其申请材料实质内容的真实性负责。</w:t>
      </w:r>
    </w:p>
    <w:p w14:paraId="7F632BC5">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eastAsia="仿宋_GB2312"/>
          <w:sz w:val="32"/>
          <w:szCs w:val="30"/>
          <w:highlight w:val="none"/>
        </w:rPr>
      </w:pPr>
      <w:r>
        <w:rPr>
          <w:rFonts w:hint="eastAsia" w:eastAsia="仿宋_GB2312"/>
          <w:sz w:val="32"/>
          <w:szCs w:val="30"/>
          <w:highlight w:val="none"/>
          <w:lang w:val="en-US" w:eastAsia="zh-CN"/>
        </w:rPr>
        <w:t>2</w:t>
      </w:r>
      <w:r>
        <w:rPr>
          <w:rFonts w:eastAsia="仿宋_GB2312"/>
          <w:sz w:val="32"/>
          <w:szCs w:val="30"/>
          <w:highlight w:val="none"/>
        </w:rPr>
        <w:t>.法律法规规定的其他义务。</w:t>
      </w:r>
    </w:p>
    <w:p w14:paraId="23AB6C81">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0F9EAA62">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03828657">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eastAsia="仿宋_GB2312"/>
          <w:sz w:val="32"/>
          <w:szCs w:val="30"/>
          <w:highlight w:val="none"/>
          <w:lang w:val="en-US" w:eastAsia="zh-CN"/>
        </w:rPr>
      </w:pPr>
      <w:r>
        <w:rPr>
          <w:rFonts w:hint="eastAsia" w:eastAsia="仿宋_GB2312"/>
          <w:sz w:val="32"/>
          <w:szCs w:val="30"/>
          <w:highlight w:val="none"/>
        </w:rPr>
        <w:t>见附件</w:t>
      </w:r>
      <w:r>
        <w:rPr>
          <w:rFonts w:hint="eastAsia" w:eastAsia="仿宋_GB2312"/>
          <w:sz w:val="32"/>
          <w:szCs w:val="30"/>
          <w:highlight w:val="none"/>
          <w:lang w:val="en-US" w:eastAsia="zh-CN"/>
        </w:rPr>
        <w:t>2</w:t>
      </w:r>
    </w:p>
    <w:p w14:paraId="5C5DB557">
      <w:pPr>
        <w:keepNext w:val="0"/>
        <w:keepLines w:val="0"/>
        <w:pageBreakBefore w:val="0"/>
        <w:widowControl w:val="0"/>
        <w:kinsoku/>
        <w:wordWrap/>
        <w:overflowPunct/>
        <w:topLinePunct w:val="0"/>
        <w:autoSpaceDE/>
        <w:autoSpaceDN/>
        <w:bidi w:val="0"/>
        <w:spacing w:line="600" w:lineRule="exact"/>
        <w:textAlignment w:val="auto"/>
        <w:rPr>
          <w:rFonts w:hint="eastAsia" w:eastAsia="楷体_GB2312"/>
          <w:sz w:val="32"/>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4B2CBB3E">
      <w:pPr>
        <w:jc w:val="left"/>
        <w:rPr>
          <w:rFonts w:eastAsia="黑体"/>
          <w:sz w:val="30"/>
          <w:szCs w:val="30"/>
          <w:highlight w:val="none"/>
        </w:rPr>
      </w:pPr>
      <w:r>
        <w:rPr>
          <w:rFonts w:hint="eastAsia" w:ascii="黑体" w:hAnsi="黑体" w:eastAsia="黑体" w:cs="黑体"/>
          <w:sz w:val="30"/>
          <w:szCs w:val="30"/>
          <w:highlight w:val="none"/>
        </w:rPr>
        <w:t>附件</w:t>
      </w:r>
      <w:r>
        <w:rPr>
          <w:rFonts w:hint="eastAsia" w:eastAsia="黑体"/>
          <w:sz w:val="30"/>
          <w:szCs w:val="30"/>
          <w:highlight w:val="none"/>
        </w:rPr>
        <w:t>1</w:t>
      </w:r>
      <w:r>
        <w:rPr>
          <w:rFonts w:eastAsia="黑体"/>
          <w:sz w:val="30"/>
          <w:szCs w:val="30"/>
          <w:highlight w:val="none"/>
        </w:rPr>
        <w:t xml:space="preserve">   </w:t>
      </w:r>
      <w:r>
        <w:rPr>
          <w:rFonts w:hint="eastAsia" w:eastAsia="黑体"/>
          <w:sz w:val="30"/>
          <w:szCs w:val="30"/>
          <w:highlight w:val="none"/>
        </w:rPr>
        <w:t>采矿许可证注销通知书（式样）</w:t>
      </w:r>
    </w:p>
    <w:p w14:paraId="4CBBDED3">
      <w:pPr>
        <w:rPr>
          <w:rFonts w:hint="eastAsia"/>
          <w:highlight w:val="none"/>
        </w:rPr>
      </w:pPr>
    </w:p>
    <w:p w14:paraId="6763B434">
      <w:pPr>
        <w:jc w:val="center"/>
        <w:rPr>
          <w:rFonts w:hint="eastAsia" w:ascii="方正小标宋简体" w:eastAsia="方正小标宋简体"/>
          <w:sz w:val="44"/>
          <w:szCs w:val="44"/>
          <w:highlight w:val="none"/>
        </w:rPr>
      </w:pPr>
      <w:r>
        <w:rPr>
          <w:rFonts w:hint="eastAsia" w:ascii="方正小标宋简体" w:eastAsia="方正小标宋简体"/>
          <w:sz w:val="44"/>
          <w:szCs w:val="44"/>
          <w:highlight w:val="none"/>
        </w:rPr>
        <mc:AlternateContent>
          <mc:Choice Requires="wps">
            <w:drawing>
              <wp:anchor distT="0" distB="0" distL="114300" distR="114300" simplePos="0" relativeHeight="251659264" behindDoc="0" locked="0" layoutInCell="1" allowOverlap="1">
                <wp:simplePos x="0" y="0"/>
                <wp:positionH relativeFrom="column">
                  <wp:posOffset>-337185</wp:posOffset>
                </wp:positionH>
                <wp:positionV relativeFrom="paragraph">
                  <wp:posOffset>661035</wp:posOffset>
                </wp:positionV>
                <wp:extent cx="6044565" cy="0"/>
                <wp:effectExtent l="0" t="9525" r="5715" b="13335"/>
                <wp:wrapNone/>
                <wp:docPr id="1" name="AutoShape 137"/>
                <wp:cNvGraphicFramePr/>
                <a:graphic xmlns:a="http://schemas.openxmlformats.org/drawingml/2006/main">
                  <a:graphicData uri="http://schemas.microsoft.com/office/word/2010/wordprocessingShape">
                    <wps:wsp>
                      <wps:cNvCnPr/>
                      <wps:spPr>
                        <a:xfrm>
                          <a:off x="0" y="0"/>
                          <a:ext cx="6044565" cy="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AutoShape 137" o:spid="_x0000_s1026" o:spt="32" type="#_x0000_t32" style="position:absolute;left:0pt;margin-left:-26.55pt;margin-top:52.05pt;height:0pt;width:475.95pt;z-index:251659264;mso-width-relative:page;mso-height-relative:page;" filled="f" stroked="t" coordsize="21600,21600" o:gfxdata="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OYNAXVAAAACwEAAA8A&#10;AAAAAAAAAQAgAAAAIgAAAGRycy9kb3ducmV2LnhtbFBLAQIUABQAAAAIAIdO4kDs8r+m4QEAAOMD&#10;AAAOAAAAAAAAAAEAIAAAACQBAABkcnMvZTJvRG9jLnhtbFBLBQYAAAAABgAGAFkBAAB3BQAAAAA=&#10;">
                <v:fill on="f" focussize="0,0"/>
                <v:stroke weight="1.5pt" color="#000000" joinstyle="round"/>
                <v:imagedata o:title=""/>
                <o:lock v:ext="edit" aspectratio="f"/>
              </v:shape>
            </w:pict>
          </mc:Fallback>
        </mc:AlternateContent>
      </w:r>
      <w:r>
        <w:rPr>
          <w:rFonts w:hint="eastAsia" w:ascii="方正小标宋简体" w:eastAsia="方正小标宋简体"/>
          <w:sz w:val="44"/>
          <w:szCs w:val="44"/>
          <w:highlight w:val="none"/>
        </w:rPr>
        <w:t>采矿许可证注销通知书</w:t>
      </w:r>
    </w:p>
    <w:p w14:paraId="40FB2492">
      <w:pPr>
        <w:pStyle w:val="3"/>
        <w:rPr>
          <w:highlight w:val="none"/>
        </w:rPr>
      </w:pPr>
    </w:p>
    <w:p w14:paraId="01632204">
      <w:pPr>
        <w:pStyle w:val="3"/>
        <w:jc w:val="right"/>
        <w:rPr>
          <w:rFonts w:eastAsia="仿宋_GB2312"/>
          <w:sz w:val="32"/>
          <w:szCs w:val="30"/>
          <w:highlight w:val="none"/>
        </w:rPr>
      </w:pPr>
      <w:r>
        <w:rPr>
          <w:rFonts w:hint="eastAsia" w:eastAsia="仿宋_GB2312"/>
          <w:sz w:val="32"/>
          <w:szCs w:val="30"/>
          <w:highlight w:val="none"/>
        </w:rPr>
        <w:t>〔</w:t>
      </w:r>
      <w:r>
        <w:rPr>
          <w:rFonts w:eastAsia="仿宋_GB2312"/>
          <w:sz w:val="32"/>
          <w:szCs w:val="30"/>
          <w:highlight w:val="none"/>
        </w:rPr>
        <w:t>2025</w:t>
      </w:r>
      <w:r>
        <w:rPr>
          <w:rFonts w:hint="eastAsia" w:eastAsia="仿宋_GB2312"/>
          <w:sz w:val="32"/>
          <w:szCs w:val="30"/>
          <w:highlight w:val="none"/>
        </w:rPr>
        <w:t>〕年第</w:t>
      </w:r>
      <w:r>
        <w:rPr>
          <w:rFonts w:eastAsia="仿宋_GB2312"/>
          <w:sz w:val="32"/>
          <w:szCs w:val="30"/>
          <w:highlight w:val="none"/>
        </w:rPr>
        <w:t>XX</w:t>
      </w:r>
      <w:r>
        <w:rPr>
          <w:rFonts w:hint="eastAsia" w:eastAsia="仿宋_GB2312"/>
          <w:sz w:val="32"/>
          <w:szCs w:val="30"/>
          <w:highlight w:val="none"/>
        </w:rPr>
        <w:t>号</w:t>
      </w:r>
    </w:p>
    <w:p w14:paraId="14E783EA">
      <w:pPr>
        <w:pStyle w:val="3"/>
        <w:ind w:firstLine="0"/>
        <w:rPr>
          <w:rFonts w:eastAsia="仿宋_GB2312"/>
          <w:sz w:val="32"/>
          <w:szCs w:val="32"/>
          <w:highlight w:val="none"/>
        </w:rPr>
      </w:pPr>
    </w:p>
    <w:p w14:paraId="39ABEBEE">
      <w:pPr>
        <w:pStyle w:val="3"/>
        <w:ind w:firstLine="0"/>
        <w:rPr>
          <w:rFonts w:eastAsia="仿宋_GB2312"/>
          <w:sz w:val="32"/>
          <w:szCs w:val="32"/>
          <w:highlight w:val="none"/>
        </w:rPr>
      </w:pPr>
      <w:r>
        <w:rPr>
          <w:rFonts w:hint="eastAsia" w:eastAsia="仿宋_GB2312"/>
          <w:sz w:val="32"/>
          <w:szCs w:val="32"/>
          <w:highlight w:val="none"/>
        </w:rPr>
        <w:t>XX有限公司：</w:t>
      </w:r>
    </w:p>
    <w:p w14:paraId="439A4E18">
      <w:pPr>
        <w:pStyle w:val="3"/>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eastAsia="仿宋_GB2312"/>
          <w:sz w:val="32"/>
          <w:szCs w:val="32"/>
          <w:highlight w:val="none"/>
        </w:rPr>
      </w:pPr>
      <w:r>
        <w:rPr>
          <w:rFonts w:hint="eastAsia" w:eastAsia="仿宋_GB2312"/>
          <w:sz w:val="32"/>
          <w:szCs w:val="32"/>
          <w:highlight w:val="none"/>
        </w:rPr>
        <w:t>你公司于2025年X月X日提交的“XXX”采矿许可注销申请，经审查，提交资料齐全，填写正确，符合《矿产资源开采登记管理办法》</w:t>
      </w:r>
      <w:r>
        <w:rPr>
          <w:rFonts w:hint="eastAsia" w:ascii="仿宋_GB2312" w:hAnsi="华文中宋" w:eastAsia="仿宋_GB2312"/>
          <w:sz w:val="30"/>
          <w:szCs w:val="30"/>
          <w:highlight w:val="none"/>
        </w:rPr>
        <w:t>（国务院令第</w:t>
      </w:r>
      <w:r>
        <w:rPr>
          <w:rFonts w:hint="eastAsia" w:ascii="Times New Roman" w:hAnsi="Times New Roman" w:eastAsia="仿宋_GB2312" w:cs="Times New Roman"/>
          <w:sz w:val="32"/>
          <w:szCs w:val="32"/>
          <w:highlight w:val="none"/>
        </w:rPr>
        <w:t>241</w:t>
      </w:r>
      <w:r>
        <w:rPr>
          <w:rFonts w:hint="eastAsia" w:ascii="仿宋_GB2312" w:hAnsi="华文中宋" w:eastAsia="仿宋_GB2312"/>
          <w:sz w:val="30"/>
          <w:szCs w:val="30"/>
          <w:highlight w:val="none"/>
        </w:rPr>
        <w:t>号）</w:t>
      </w:r>
      <w:r>
        <w:rPr>
          <w:rFonts w:hint="eastAsia" w:eastAsia="仿宋_GB2312"/>
          <w:sz w:val="32"/>
          <w:szCs w:val="32"/>
          <w:highlight w:val="none"/>
        </w:rPr>
        <w:t>的有关规定，准予注销。</w:t>
      </w:r>
    </w:p>
    <w:p w14:paraId="795BB450">
      <w:pPr>
        <w:pStyle w:val="3"/>
        <w:rPr>
          <w:rFonts w:eastAsia="仿宋_GB2312"/>
          <w:sz w:val="32"/>
          <w:szCs w:val="32"/>
          <w:highlight w:val="none"/>
        </w:rPr>
      </w:pPr>
      <w:r>
        <w:rPr>
          <w:rFonts w:hint="eastAsia" w:eastAsia="仿宋_GB2312"/>
          <w:sz w:val="32"/>
          <w:szCs w:val="32"/>
          <w:highlight w:val="none"/>
        </w:rPr>
        <w:t>特此通知。</w:t>
      </w:r>
    </w:p>
    <w:p w14:paraId="5C08ABD7">
      <w:pPr>
        <w:pStyle w:val="3"/>
        <w:rPr>
          <w:rFonts w:eastAsia="仿宋_GB2312"/>
          <w:sz w:val="32"/>
          <w:szCs w:val="32"/>
          <w:highlight w:val="none"/>
        </w:rPr>
      </w:pPr>
    </w:p>
    <w:p w14:paraId="018C98EB">
      <w:pPr>
        <w:pStyle w:val="3"/>
        <w:wordWrap w:val="0"/>
        <w:jc w:val="right"/>
        <w:rPr>
          <w:rFonts w:eastAsia="仿宋_GB2312"/>
          <w:sz w:val="32"/>
          <w:szCs w:val="32"/>
          <w:highlight w:val="none"/>
        </w:rPr>
      </w:pPr>
      <w:r>
        <w:rPr>
          <w:rFonts w:hint="eastAsia" w:eastAsia="仿宋_GB2312"/>
          <w:sz w:val="32"/>
          <w:szCs w:val="32"/>
          <w:highlight w:val="none"/>
        </w:rPr>
        <w:t>2</w:t>
      </w:r>
      <w:r>
        <w:rPr>
          <w:rFonts w:eastAsia="仿宋_GB2312"/>
          <w:sz w:val="32"/>
          <w:szCs w:val="32"/>
          <w:highlight w:val="none"/>
        </w:rPr>
        <w:t>025</w:t>
      </w:r>
      <w:r>
        <w:rPr>
          <w:rFonts w:hint="eastAsia" w:eastAsia="仿宋_GB2312"/>
          <w:sz w:val="32"/>
          <w:szCs w:val="32"/>
          <w:highlight w:val="none"/>
        </w:rPr>
        <w:t xml:space="preserve">年X月X日 </w:t>
      </w:r>
      <w:r>
        <w:rPr>
          <w:rFonts w:eastAsia="仿宋_GB2312"/>
          <w:sz w:val="32"/>
          <w:szCs w:val="32"/>
          <w:highlight w:val="none"/>
        </w:rPr>
        <w:t xml:space="preserve">       </w:t>
      </w:r>
    </w:p>
    <w:p w14:paraId="3516530F">
      <w:pPr>
        <w:pStyle w:val="3"/>
        <w:jc w:val="right"/>
        <w:rPr>
          <w:rFonts w:eastAsia="仿宋_GB2312"/>
          <w:sz w:val="32"/>
          <w:szCs w:val="32"/>
          <w:highlight w:val="none"/>
        </w:rPr>
      </w:pPr>
    </w:p>
    <w:p w14:paraId="3B6396AD">
      <w:pPr>
        <w:pStyle w:val="3"/>
        <w:jc w:val="right"/>
        <w:rPr>
          <w:rFonts w:eastAsia="仿宋_GB2312"/>
          <w:sz w:val="32"/>
          <w:szCs w:val="32"/>
          <w:highlight w:val="none"/>
        </w:rPr>
      </w:pPr>
    </w:p>
    <w:p w14:paraId="61027085">
      <w:pPr>
        <w:pStyle w:val="3"/>
        <w:jc w:val="right"/>
        <w:rPr>
          <w:rFonts w:eastAsia="仿宋_GB2312"/>
          <w:sz w:val="32"/>
          <w:szCs w:val="32"/>
          <w:highlight w:val="none"/>
        </w:rPr>
      </w:pPr>
    </w:p>
    <w:p w14:paraId="004F88EF">
      <w:pPr>
        <w:pStyle w:val="3"/>
        <w:jc w:val="right"/>
        <w:rPr>
          <w:rFonts w:eastAsia="仿宋_GB2312"/>
          <w:sz w:val="32"/>
          <w:szCs w:val="32"/>
          <w:highlight w:val="none"/>
        </w:rPr>
      </w:pPr>
    </w:p>
    <w:p w14:paraId="6373FDEF">
      <w:pPr>
        <w:pStyle w:val="3"/>
        <w:jc w:val="right"/>
        <w:rPr>
          <w:rFonts w:eastAsia="仿宋_GB2312"/>
          <w:sz w:val="32"/>
          <w:szCs w:val="32"/>
          <w:highlight w:val="none"/>
        </w:rPr>
      </w:pPr>
    </w:p>
    <w:p w14:paraId="34F7A26B">
      <w:pPr>
        <w:pStyle w:val="3"/>
        <w:jc w:val="right"/>
        <w:rPr>
          <w:rFonts w:eastAsia="仿宋_GB2312"/>
          <w:sz w:val="32"/>
          <w:szCs w:val="32"/>
          <w:highlight w:val="none"/>
        </w:rPr>
      </w:pPr>
    </w:p>
    <w:p w14:paraId="1BBDA422">
      <w:pPr>
        <w:jc w:val="left"/>
        <w:outlineLvl w:val="0"/>
        <w:rPr>
          <w:rFonts w:eastAsia="黑体"/>
          <w:sz w:val="30"/>
          <w:szCs w:val="30"/>
          <w:highlight w:val="none"/>
        </w:rPr>
      </w:pPr>
      <w:r>
        <w:rPr>
          <w:b/>
          <w:sz w:val="44"/>
          <w:highlight w:val="none"/>
        </w:rPr>
        <w:br w:type="page"/>
      </w:r>
      <w:r>
        <w:rPr>
          <w:rFonts w:eastAsia="黑体"/>
          <w:sz w:val="30"/>
          <w:szCs w:val="30"/>
          <w:highlight w:val="none"/>
        </w:rPr>
        <w:t>附件</w:t>
      </w:r>
      <w:r>
        <w:rPr>
          <w:rFonts w:hint="eastAsia" w:eastAsia="黑体"/>
          <w:sz w:val="30"/>
          <w:szCs w:val="30"/>
          <w:highlight w:val="none"/>
        </w:rPr>
        <w:t>2</w:t>
      </w:r>
      <w:r>
        <w:rPr>
          <w:rFonts w:eastAsia="黑体"/>
          <w:sz w:val="30"/>
          <w:szCs w:val="30"/>
          <w:highlight w:val="none"/>
        </w:rPr>
        <w:t xml:space="preserve">  采矿许可申请书（格式）</w:t>
      </w:r>
    </w:p>
    <w:p w14:paraId="3ADF80B3">
      <w:pPr>
        <w:rPr>
          <w:rFonts w:hint="eastAsia" w:eastAsia="黑体"/>
          <w:sz w:val="30"/>
          <w:szCs w:val="30"/>
          <w:highlight w:val="none"/>
        </w:rPr>
      </w:pPr>
    </w:p>
    <w:p w14:paraId="77B86661">
      <w:pPr>
        <w:spacing w:line="360" w:lineRule="auto"/>
        <w:jc w:val="left"/>
        <w:rPr>
          <w:b/>
          <w:bCs/>
          <w:sz w:val="28"/>
          <w:szCs w:val="28"/>
          <w:highlight w:val="none"/>
        </w:rPr>
      </w:pPr>
    </w:p>
    <w:p w14:paraId="351A6D0B">
      <w:pPr>
        <w:rPr>
          <w:rFonts w:eastAsia="黑体"/>
          <w:bCs/>
          <w:sz w:val="32"/>
          <w:szCs w:val="32"/>
          <w:highlight w:val="none"/>
        </w:rPr>
      </w:pPr>
    </w:p>
    <w:p w14:paraId="0120AAE7">
      <w:pPr>
        <w:spacing w:line="360" w:lineRule="auto"/>
        <w:ind w:firstLine="562" w:firstLineChars="200"/>
        <w:jc w:val="left"/>
        <w:rPr>
          <w:b/>
          <w:bCs/>
          <w:sz w:val="28"/>
          <w:szCs w:val="28"/>
          <w:highlight w:val="none"/>
        </w:rPr>
      </w:pPr>
    </w:p>
    <w:p w14:paraId="1EE7EAE3">
      <w:pPr>
        <w:spacing w:line="360" w:lineRule="auto"/>
        <w:ind w:firstLine="560" w:firstLineChars="200"/>
        <w:jc w:val="left"/>
        <w:rPr>
          <w:sz w:val="28"/>
          <w:szCs w:val="28"/>
          <w:highlight w:val="none"/>
        </w:rPr>
      </w:pPr>
    </w:p>
    <w:p w14:paraId="049C0F5A">
      <w:pPr>
        <w:tabs>
          <w:tab w:val="left" w:pos="7080"/>
        </w:tabs>
        <w:snapToGrid w:val="0"/>
        <w:spacing w:before="331" w:beforeLines="100" w:after="331" w:afterLines="100" w:line="360" w:lineRule="auto"/>
        <w:jc w:val="center"/>
        <w:rPr>
          <w:rFonts w:eastAsia="方正小标宋_GBK"/>
          <w:spacing w:val="140"/>
          <w:sz w:val="72"/>
          <w:szCs w:val="72"/>
          <w:highlight w:val="none"/>
        </w:rPr>
      </w:pPr>
      <w:r>
        <w:rPr>
          <w:rFonts w:eastAsia="方正小标宋_GBK"/>
          <w:spacing w:val="140"/>
          <w:sz w:val="72"/>
          <w:szCs w:val="72"/>
          <w:highlight w:val="none"/>
        </w:rPr>
        <w:t>采矿许可申请书</w:t>
      </w:r>
    </w:p>
    <w:p w14:paraId="7BBECBB3">
      <w:pPr>
        <w:spacing w:line="360" w:lineRule="auto"/>
        <w:ind w:firstLine="562" w:firstLineChars="200"/>
        <w:jc w:val="left"/>
        <w:rPr>
          <w:b/>
          <w:bCs/>
          <w:sz w:val="28"/>
          <w:szCs w:val="28"/>
          <w:highlight w:val="none"/>
        </w:rPr>
      </w:pPr>
    </w:p>
    <w:p w14:paraId="6552454D">
      <w:pPr>
        <w:spacing w:line="360" w:lineRule="auto"/>
        <w:ind w:firstLine="562" w:firstLineChars="200"/>
        <w:jc w:val="left"/>
        <w:rPr>
          <w:b/>
          <w:bCs/>
          <w:sz w:val="28"/>
          <w:szCs w:val="28"/>
          <w:highlight w:val="none"/>
        </w:rPr>
      </w:pPr>
    </w:p>
    <w:p w14:paraId="4F100E64">
      <w:pPr>
        <w:spacing w:line="360" w:lineRule="auto"/>
        <w:ind w:firstLine="562" w:firstLineChars="200"/>
        <w:jc w:val="left"/>
        <w:rPr>
          <w:b/>
          <w:bCs/>
          <w:sz w:val="28"/>
          <w:szCs w:val="28"/>
          <w:highlight w:val="none"/>
        </w:rPr>
      </w:pPr>
    </w:p>
    <w:p w14:paraId="20814777">
      <w:pPr>
        <w:spacing w:line="360" w:lineRule="auto"/>
        <w:ind w:firstLine="562" w:firstLineChars="200"/>
        <w:jc w:val="left"/>
        <w:rPr>
          <w:b/>
          <w:bCs/>
          <w:sz w:val="28"/>
          <w:szCs w:val="28"/>
          <w:highlight w:val="none"/>
        </w:rPr>
      </w:pPr>
    </w:p>
    <w:p w14:paraId="68B8F26C">
      <w:pPr>
        <w:spacing w:line="360" w:lineRule="auto"/>
        <w:ind w:firstLine="562" w:firstLineChars="200"/>
        <w:jc w:val="left"/>
        <w:rPr>
          <w:b/>
          <w:bCs/>
          <w:sz w:val="28"/>
          <w:szCs w:val="28"/>
          <w:highlight w:val="none"/>
        </w:rPr>
      </w:pPr>
    </w:p>
    <w:p w14:paraId="44EBB71A">
      <w:pPr>
        <w:spacing w:line="360" w:lineRule="auto"/>
        <w:ind w:firstLine="562" w:firstLineChars="200"/>
        <w:jc w:val="left"/>
        <w:rPr>
          <w:b/>
          <w:bCs/>
          <w:sz w:val="28"/>
          <w:szCs w:val="28"/>
          <w:highlight w:val="none"/>
        </w:rPr>
      </w:pPr>
    </w:p>
    <w:p w14:paraId="008360C9">
      <w:pPr>
        <w:spacing w:line="360" w:lineRule="auto"/>
        <w:ind w:firstLine="562" w:firstLineChars="200"/>
        <w:jc w:val="left"/>
        <w:rPr>
          <w:b/>
          <w:bCs/>
          <w:sz w:val="28"/>
          <w:szCs w:val="28"/>
          <w:highlight w:val="none"/>
        </w:rPr>
      </w:pPr>
    </w:p>
    <w:p w14:paraId="0064EC1C">
      <w:pPr>
        <w:spacing w:line="360" w:lineRule="auto"/>
        <w:ind w:firstLine="397"/>
        <w:rPr>
          <w:rFonts w:hint="eastAsia" w:ascii="仿宋_GB2312" w:hAnsi="仿宋_GB2312" w:eastAsia="仿宋_GB2312" w:cs="仿宋_GB2312"/>
          <w:b/>
          <w:sz w:val="32"/>
          <w:szCs w:val="32"/>
          <w:highlight w:val="none"/>
          <w:u w:val="single"/>
        </w:rPr>
      </w:pPr>
      <w:r>
        <w:rPr>
          <w:rFonts w:hint="eastAsia" w:ascii="仿宋_GB2312" w:hAnsi="仿宋_GB2312" w:eastAsia="仿宋_GB2312" w:cs="仿宋_GB2312"/>
          <w:b/>
          <w:sz w:val="32"/>
          <w:szCs w:val="32"/>
          <w:highlight w:val="none"/>
        </w:rPr>
        <w:t>矿 山 名 称:</w:t>
      </w:r>
      <w:r>
        <w:rPr>
          <w:rFonts w:hint="eastAsia" w:ascii="仿宋_GB2312" w:hAnsi="仿宋_GB2312" w:eastAsia="仿宋_GB2312" w:cs="仿宋_GB2312"/>
          <w:b/>
          <w:spacing w:val="40"/>
          <w:sz w:val="32"/>
          <w:szCs w:val="32"/>
          <w:highlight w:val="none"/>
          <w:u w:val="single"/>
        </w:rPr>
        <w:t xml:space="preserve">                          </w:t>
      </w:r>
    </w:p>
    <w:p w14:paraId="0AF62C1E">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pacing w:val="40"/>
          <w:sz w:val="32"/>
          <w:szCs w:val="32"/>
          <w:highlight w:val="none"/>
        </w:rPr>
        <w:t>申 请 人:</w:t>
      </w:r>
      <w:r>
        <w:rPr>
          <w:rFonts w:hint="eastAsia" w:ascii="仿宋_GB2312" w:hAnsi="仿宋_GB2312" w:eastAsia="仿宋_GB2312" w:cs="仿宋_GB2312"/>
          <w:b/>
          <w:spacing w:val="40"/>
          <w:sz w:val="32"/>
          <w:szCs w:val="32"/>
          <w:highlight w:val="none"/>
          <w:u w:val="single"/>
        </w:rPr>
        <w:t xml:space="preserve">                    </w:t>
      </w:r>
      <w:r>
        <w:rPr>
          <w:rFonts w:hint="eastAsia" w:ascii="仿宋_GB2312" w:hAnsi="仿宋_GB2312" w:eastAsia="仿宋_GB2312" w:cs="仿宋_GB2312"/>
          <w:b/>
          <w:sz w:val="32"/>
          <w:szCs w:val="32"/>
          <w:highlight w:val="none"/>
          <w:u w:val="single"/>
        </w:rPr>
        <w:t>（签章）</w:t>
      </w:r>
    </w:p>
    <w:p w14:paraId="2550F376">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填 表 时 间:</w:t>
      </w:r>
      <w:r>
        <w:rPr>
          <w:rFonts w:hint="eastAsia" w:ascii="仿宋_GB2312" w:hAnsi="仿宋_GB2312" w:eastAsia="仿宋_GB2312" w:cs="仿宋_GB2312"/>
          <w:b/>
          <w:spacing w:val="40"/>
          <w:sz w:val="32"/>
          <w:szCs w:val="32"/>
          <w:highlight w:val="none"/>
          <w:u w:val="single"/>
        </w:rPr>
        <w:t xml:space="preserve">                          </w:t>
      </w:r>
    </w:p>
    <w:p w14:paraId="2A536B9C">
      <w:pPr>
        <w:spacing w:line="360" w:lineRule="auto"/>
        <w:ind w:firstLine="397"/>
        <w:rPr>
          <w:rFonts w:eastAsia="仿宋_GB2312"/>
          <w:b/>
          <w:sz w:val="30"/>
          <w:szCs w:val="30"/>
          <w:highlight w:val="none"/>
        </w:rPr>
      </w:pPr>
    </w:p>
    <w:p w14:paraId="42973FCF">
      <w:pPr>
        <w:tabs>
          <w:tab w:val="left" w:pos="864"/>
        </w:tabs>
        <w:spacing w:line="360" w:lineRule="auto"/>
        <w:jc w:val="center"/>
        <w:rPr>
          <w:rFonts w:eastAsia="方正小标宋简体"/>
          <w:sz w:val="36"/>
          <w:szCs w:val="36"/>
          <w:highlight w:val="none"/>
        </w:rPr>
      </w:pPr>
      <w:r>
        <w:rPr>
          <w:rFonts w:eastAsia="方正小标宋简体"/>
          <w:sz w:val="36"/>
          <w:szCs w:val="36"/>
          <w:highlight w:val="none"/>
        </w:rPr>
        <w:br w:type="page"/>
      </w:r>
      <w:r>
        <w:rPr>
          <w:rFonts w:eastAsia="方正小标宋简体"/>
          <w:sz w:val="36"/>
          <w:szCs w:val="36"/>
          <w:highlight w:val="none"/>
        </w:rPr>
        <w:t>填  表  说  明</w:t>
      </w:r>
    </w:p>
    <w:p w14:paraId="00225CBC">
      <w:pPr>
        <w:adjustRightInd w:val="0"/>
        <w:snapToGrid w:val="0"/>
        <w:spacing w:line="560" w:lineRule="exact"/>
        <w:ind w:firstLine="600" w:firstLineChars="200"/>
        <w:rPr>
          <w:rFonts w:hint="eastAsia" w:eastAsia="仿宋_GB2312"/>
          <w:sz w:val="30"/>
          <w:szCs w:val="30"/>
          <w:highlight w:val="none"/>
        </w:rPr>
      </w:pPr>
      <w:r>
        <w:rPr>
          <w:rFonts w:hint="eastAsia" w:eastAsia="仿宋_GB2312"/>
          <w:sz w:val="30"/>
          <w:szCs w:val="30"/>
          <w:highlight w:val="none"/>
        </w:rPr>
        <w:tab/>
      </w:r>
      <w:r>
        <w:rPr>
          <w:rFonts w:hint="eastAsia" w:eastAsia="仿宋_GB2312"/>
          <w:sz w:val="30"/>
          <w:szCs w:val="30"/>
          <w:highlight w:val="none"/>
        </w:rPr>
        <w:t xml:space="preserve"> </w:t>
      </w:r>
    </w:p>
    <w:p w14:paraId="44C6EE5A">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1.申请人：</w:t>
      </w:r>
      <w:r>
        <w:rPr>
          <w:rFonts w:eastAsia="仿宋_GB2312"/>
          <w:sz w:val="30"/>
          <w:szCs w:val="30"/>
          <w:highlight w:val="none"/>
        </w:rPr>
        <w:t xml:space="preserve">填写申请采矿权申请人法人单位。 </w:t>
      </w:r>
    </w:p>
    <w:p w14:paraId="231F65BF">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2.矿山名称：</w:t>
      </w:r>
      <w:r>
        <w:rPr>
          <w:rFonts w:eastAsia="仿宋_GB2312"/>
          <w:sz w:val="30"/>
          <w:szCs w:val="30"/>
          <w:highlight w:val="none"/>
        </w:rPr>
        <w:t>已取得采矿权的应与</w:t>
      </w:r>
      <w:r>
        <w:rPr>
          <w:rFonts w:hint="eastAsia" w:eastAsia="仿宋_GB2312"/>
          <w:sz w:val="30"/>
          <w:szCs w:val="30"/>
          <w:highlight w:val="none"/>
        </w:rPr>
        <w:t>不动产权证书（采矿权）</w:t>
      </w:r>
      <w:r>
        <w:rPr>
          <w:rFonts w:eastAsia="仿宋_GB2312"/>
          <w:sz w:val="30"/>
          <w:szCs w:val="30"/>
          <w:highlight w:val="none"/>
        </w:rPr>
        <w:t>或采矿许可证载的矿山名称一致，与采矿权登记申请一并提交的，与采矿权登记申请书填写的矿山名称一致。</w:t>
      </w:r>
    </w:p>
    <w:p w14:paraId="7AB6F216">
      <w:pPr>
        <w:spacing w:line="560" w:lineRule="exact"/>
        <w:ind w:firstLine="602" w:firstLineChars="200"/>
        <w:rPr>
          <w:rFonts w:eastAsia="仿宋_GB2312"/>
          <w:bCs/>
          <w:sz w:val="30"/>
          <w:szCs w:val="30"/>
          <w:highlight w:val="none"/>
        </w:rPr>
      </w:pPr>
      <w:r>
        <w:rPr>
          <w:rFonts w:eastAsia="仿宋_GB2312"/>
          <w:b/>
          <w:sz w:val="30"/>
          <w:szCs w:val="30"/>
          <w:highlight w:val="none"/>
        </w:rPr>
        <w:t>3.</w:t>
      </w:r>
      <w:r>
        <w:rPr>
          <w:rFonts w:eastAsia="仿宋_GB2312"/>
          <w:b/>
          <w:bCs/>
          <w:sz w:val="30"/>
          <w:szCs w:val="30"/>
          <w:highlight w:val="none"/>
        </w:rPr>
        <w:t>填表时间：</w:t>
      </w:r>
      <w:r>
        <w:rPr>
          <w:rFonts w:eastAsia="仿宋_GB2312"/>
          <w:sz w:val="30"/>
          <w:szCs w:val="30"/>
          <w:highlight w:val="none"/>
        </w:rPr>
        <w:t>申请人</w:t>
      </w:r>
      <w:r>
        <w:rPr>
          <w:rFonts w:eastAsia="仿宋_GB2312"/>
          <w:bCs/>
          <w:sz w:val="30"/>
          <w:szCs w:val="30"/>
          <w:highlight w:val="none"/>
        </w:rPr>
        <w:t>填写表格的时间。</w:t>
      </w:r>
      <w:r>
        <w:rPr>
          <w:rFonts w:eastAsia="仿宋_GB2312"/>
          <w:sz w:val="32"/>
          <w:szCs w:val="32"/>
          <w:highlight w:val="none"/>
        </w:rPr>
        <w:t xml:space="preserve"> </w:t>
      </w:r>
    </w:p>
    <w:p w14:paraId="26C3CA4C">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4</w:t>
      </w:r>
      <w:r>
        <w:rPr>
          <w:rFonts w:eastAsia="仿宋_GB2312"/>
          <w:b/>
          <w:bCs/>
          <w:sz w:val="30"/>
          <w:szCs w:val="30"/>
          <w:highlight w:val="none"/>
        </w:rPr>
        <w:t>.统一社会信用代码：</w:t>
      </w:r>
      <w:r>
        <w:rPr>
          <w:rFonts w:eastAsia="仿宋_GB2312"/>
          <w:sz w:val="30"/>
          <w:szCs w:val="30"/>
          <w:highlight w:val="none"/>
        </w:rPr>
        <w:t xml:space="preserve">填写申请人统一社会信用代码或组织机构代码，应与营业执照证载一致。 </w:t>
      </w:r>
    </w:p>
    <w:p w14:paraId="71E4EC20">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5</w:t>
      </w:r>
      <w:r>
        <w:rPr>
          <w:rFonts w:eastAsia="仿宋_GB2312"/>
          <w:b/>
          <w:bCs/>
          <w:sz w:val="30"/>
          <w:szCs w:val="30"/>
          <w:highlight w:val="none"/>
        </w:rPr>
        <w:t>.企业类型：</w:t>
      </w:r>
      <w:r>
        <w:rPr>
          <w:rFonts w:eastAsia="仿宋_GB2312"/>
          <w:sz w:val="30"/>
          <w:szCs w:val="30"/>
          <w:highlight w:val="none"/>
        </w:rPr>
        <w:t xml:space="preserve">企业法人根据营业执照证载的类型填写。 </w:t>
      </w:r>
    </w:p>
    <w:p w14:paraId="3ACB2D7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6</w:t>
      </w:r>
      <w:r>
        <w:rPr>
          <w:rFonts w:eastAsia="仿宋_GB2312"/>
          <w:b/>
          <w:bCs/>
          <w:sz w:val="30"/>
          <w:szCs w:val="30"/>
          <w:highlight w:val="none"/>
        </w:rPr>
        <w:t>.单位地址：</w:t>
      </w:r>
      <w:r>
        <w:rPr>
          <w:rFonts w:eastAsia="仿宋_GB2312"/>
          <w:sz w:val="30"/>
          <w:szCs w:val="30"/>
          <w:highlight w:val="none"/>
        </w:rPr>
        <w:t xml:space="preserve">按采矿权申请人注册地址填写。 </w:t>
      </w:r>
    </w:p>
    <w:p w14:paraId="2864ECCA">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7</w:t>
      </w:r>
      <w:r>
        <w:rPr>
          <w:rFonts w:eastAsia="仿宋_GB2312"/>
          <w:b/>
          <w:bCs/>
          <w:sz w:val="30"/>
          <w:szCs w:val="30"/>
          <w:highlight w:val="none"/>
        </w:rPr>
        <w:t>.矿山地址：</w:t>
      </w:r>
      <w:r>
        <w:rPr>
          <w:rFonts w:eastAsia="仿宋_GB2312"/>
          <w:sz w:val="30"/>
          <w:szCs w:val="30"/>
          <w:highlight w:val="none"/>
        </w:rPr>
        <w:t>按照矿山地理位置填写，要明确到市、县。</w:t>
      </w:r>
    </w:p>
    <w:p w14:paraId="59779E78">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8</w:t>
      </w:r>
      <w:r>
        <w:rPr>
          <w:rFonts w:eastAsia="仿宋_GB2312"/>
          <w:b/>
          <w:bCs/>
          <w:sz w:val="30"/>
          <w:szCs w:val="30"/>
          <w:highlight w:val="none"/>
        </w:rPr>
        <w:t>.首次申请采矿许可矿业权情况：</w:t>
      </w:r>
      <w:r>
        <w:rPr>
          <w:rFonts w:eastAsia="仿宋_GB2312"/>
          <w:sz w:val="30"/>
          <w:szCs w:val="30"/>
          <w:highlight w:val="none"/>
        </w:rPr>
        <w:t>探</w:t>
      </w:r>
      <w:r>
        <w:rPr>
          <w:rFonts w:hint="eastAsia" w:eastAsia="仿宋_GB2312"/>
          <w:sz w:val="30"/>
          <w:szCs w:val="30"/>
          <w:highlight w:val="none"/>
        </w:rPr>
        <w:t>矿权</w:t>
      </w:r>
      <w:r>
        <w:rPr>
          <w:rFonts w:eastAsia="仿宋_GB2312"/>
          <w:sz w:val="30"/>
          <w:szCs w:val="30"/>
          <w:highlight w:val="none"/>
        </w:rPr>
        <w:t>转采</w:t>
      </w:r>
      <w:r>
        <w:rPr>
          <w:rFonts w:hint="eastAsia" w:eastAsia="仿宋_GB2312"/>
          <w:sz w:val="30"/>
          <w:szCs w:val="30"/>
          <w:highlight w:val="none"/>
        </w:rPr>
        <w:t>矿权</w:t>
      </w:r>
      <w:r>
        <w:rPr>
          <w:rFonts w:eastAsia="仿宋_GB2312"/>
          <w:sz w:val="30"/>
          <w:szCs w:val="30"/>
          <w:highlight w:val="none"/>
        </w:rPr>
        <w:t>的，填报</w:t>
      </w:r>
      <w:r>
        <w:rPr>
          <w:rFonts w:hint="eastAsia" w:eastAsia="仿宋_GB2312"/>
          <w:sz w:val="30"/>
          <w:szCs w:val="30"/>
          <w:highlight w:val="none"/>
        </w:rPr>
        <w:t>不动产权证书（探矿权）证号</w:t>
      </w:r>
      <w:r>
        <w:rPr>
          <w:rFonts w:eastAsia="仿宋_GB2312"/>
          <w:sz w:val="30"/>
          <w:szCs w:val="30"/>
          <w:highlight w:val="none"/>
        </w:rPr>
        <w:t>；采矿权申请许可的，填报</w:t>
      </w:r>
      <w:r>
        <w:rPr>
          <w:rFonts w:hint="eastAsia" w:eastAsia="仿宋_GB2312"/>
          <w:sz w:val="30"/>
          <w:szCs w:val="30"/>
          <w:highlight w:val="none"/>
        </w:rPr>
        <w:t>不动产权证书（采矿权）证号</w:t>
      </w:r>
      <w:r>
        <w:rPr>
          <w:rFonts w:eastAsia="仿宋_GB2312"/>
          <w:sz w:val="30"/>
          <w:szCs w:val="30"/>
          <w:highlight w:val="none"/>
        </w:rPr>
        <w:t>；出让采矿权的，填报合同号。</w:t>
      </w:r>
    </w:p>
    <w:p w14:paraId="29643105">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9</w:t>
      </w:r>
      <w:r>
        <w:rPr>
          <w:rFonts w:eastAsia="仿宋_GB2312"/>
          <w:b/>
          <w:bCs/>
          <w:sz w:val="30"/>
          <w:szCs w:val="30"/>
          <w:highlight w:val="none"/>
        </w:rPr>
        <w:t>.矿产资源储量评审备案情况：</w:t>
      </w:r>
      <w:r>
        <w:rPr>
          <w:rFonts w:eastAsia="仿宋_GB2312"/>
          <w:sz w:val="30"/>
          <w:szCs w:val="30"/>
          <w:highlight w:val="none"/>
        </w:rPr>
        <w:t>按开采方案填报，</w:t>
      </w:r>
      <w:r>
        <w:rPr>
          <w:rFonts w:hint="eastAsia" w:eastAsia="仿宋_GB2312"/>
          <w:sz w:val="30"/>
          <w:szCs w:val="30"/>
          <w:highlight w:val="none"/>
        </w:rPr>
        <w:t>非油气填写</w:t>
      </w:r>
      <w:r>
        <w:rPr>
          <w:rFonts w:eastAsia="仿宋_GB2312"/>
          <w:sz w:val="30"/>
          <w:szCs w:val="30"/>
          <w:highlight w:val="none"/>
        </w:rPr>
        <w:t>开采方案中涉及的本次申请范围内的</w:t>
      </w:r>
      <w:r>
        <w:rPr>
          <w:rFonts w:hint="eastAsia" w:eastAsia="仿宋_GB2312"/>
          <w:sz w:val="30"/>
          <w:szCs w:val="30"/>
          <w:highlight w:val="none"/>
        </w:rPr>
        <w:t>资源量</w:t>
      </w:r>
      <w:r>
        <w:rPr>
          <w:rFonts w:eastAsia="仿宋_GB2312"/>
          <w:sz w:val="30"/>
          <w:szCs w:val="30"/>
          <w:highlight w:val="none"/>
        </w:rPr>
        <w:t>以及储量评审备案文号。</w:t>
      </w:r>
      <w:r>
        <w:rPr>
          <w:rFonts w:hint="eastAsia" w:eastAsia="仿宋_GB2312"/>
          <w:sz w:val="30"/>
          <w:szCs w:val="30"/>
          <w:highlight w:val="none"/>
        </w:rPr>
        <w:t>保有</w:t>
      </w:r>
      <w:r>
        <w:rPr>
          <w:rFonts w:eastAsia="仿宋_GB2312"/>
          <w:sz w:val="30"/>
          <w:szCs w:val="30"/>
          <w:highlight w:val="none"/>
        </w:rPr>
        <w:t>资源量</w:t>
      </w:r>
      <w:r>
        <w:rPr>
          <w:rFonts w:hint="eastAsia" w:eastAsia="仿宋_GB2312"/>
          <w:sz w:val="30"/>
          <w:szCs w:val="30"/>
          <w:highlight w:val="none"/>
        </w:rPr>
        <w:t>及累计</w:t>
      </w:r>
      <w:r>
        <w:rPr>
          <w:rFonts w:eastAsia="仿宋_GB2312"/>
          <w:sz w:val="30"/>
          <w:szCs w:val="30"/>
          <w:highlight w:val="none"/>
        </w:rPr>
        <w:t>查明资源量</w:t>
      </w:r>
      <w:r>
        <w:rPr>
          <w:rFonts w:hint="eastAsia" w:eastAsia="仿宋_GB2312"/>
          <w:sz w:val="30"/>
          <w:szCs w:val="30"/>
          <w:highlight w:val="none"/>
        </w:rPr>
        <w:t>的计量单位依据评审备案文件填写；油气填写开采方案中涉及的本次申请范围内的探明含油气面积、探明储量（地质、技术、经济）总量及储量评审备案文号。</w:t>
      </w:r>
    </w:p>
    <w:p w14:paraId="68F6337F">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10</w:t>
      </w:r>
      <w:r>
        <w:rPr>
          <w:rFonts w:eastAsia="仿宋_GB2312"/>
          <w:b/>
          <w:bCs/>
          <w:sz w:val="30"/>
          <w:szCs w:val="30"/>
          <w:highlight w:val="none"/>
        </w:rPr>
        <w:t>.开采主矿种和共伴生矿种：</w:t>
      </w:r>
      <w:r>
        <w:rPr>
          <w:rFonts w:eastAsia="仿宋_GB2312"/>
          <w:sz w:val="30"/>
          <w:szCs w:val="30"/>
          <w:highlight w:val="none"/>
        </w:rPr>
        <w:t>按照开采方案填报。</w:t>
      </w:r>
    </w:p>
    <w:p w14:paraId="403487E8">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1</w:t>
      </w:r>
      <w:r>
        <w:rPr>
          <w:rFonts w:eastAsia="仿宋_GB2312"/>
          <w:b/>
          <w:bCs/>
          <w:sz w:val="30"/>
          <w:szCs w:val="30"/>
          <w:highlight w:val="none"/>
        </w:rPr>
        <w:t>.开采方式：</w:t>
      </w:r>
      <w:r>
        <w:rPr>
          <w:rFonts w:eastAsia="仿宋_GB2312"/>
          <w:sz w:val="30"/>
          <w:szCs w:val="30"/>
          <w:highlight w:val="none"/>
        </w:rPr>
        <w:t>地下开采、露天开采</w:t>
      </w:r>
      <w:r>
        <w:rPr>
          <w:rFonts w:hint="eastAsia" w:eastAsia="仿宋_GB2312"/>
          <w:sz w:val="30"/>
          <w:szCs w:val="30"/>
          <w:highlight w:val="none"/>
        </w:rPr>
        <w:t>、露天/地下联合开采</w:t>
      </w:r>
      <w:r>
        <w:rPr>
          <w:rFonts w:eastAsia="仿宋_GB2312"/>
          <w:sz w:val="30"/>
          <w:szCs w:val="30"/>
          <w:highlight w:val="none"/>
        </w:rPr>
        <w:t>，按照开采方案填报。</w:t>
      </w:r>
    </w:p>
    <w:p w14:paraId="5F2A543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2</w:t>
      </w:r>
      <w:r>
        <w:rPr>
          <w:rFonts w:eastAsia="仿宋_GB2312"/>
          <w:b/>
          <w:bCs/>
          <w:sz w:val="30"/>
          <w:szCs w:val="30"/>
          <w:highlight w:val="none"/>
        </w:rPr>
        <w:t>.矿山拟建设规模（万吨</w:t>
      </w:r>
      <w:r>
        <w:rPr>
          <w:rFonts w:hint="eastAsia" w:eastAsia="仿宋_GB2312"/>
          <w:b/>
          <w:bCs/>
          <w:sz w:val="30"/>
          <w:szCs w:val="30"/>
          <w:highlight w:val="none"/>
        </w:rPr>
        <w:t>、亿立方米、万立方米</w:t>
      </w:r>
      <w:r>
        <w:rPr>
          <w:rFonts w:eastAsia="仿宋_GB2312"/>
          <w:b/>
          <w:bCs/>
          <w:sz w:val="30"/>
          <w:szCs w:val="30"/>
          <w:highlight w:val="none"/>
        </w:rPr>
        <w:t>/年）：</w:t>
      </w:r>
      <w:r>
        <w:rPr>
          <w:rFonts w:eastAsia="仿宋_GB2312"/>
          <w:sz w:val="30"/>
          <w:szCs w:val="30"/>
          <w:highlight w:val="none"/>
        </w:rPr>
        <w:t>按照开采方案填报。</w:t>
      </w:r>
    </w:p>
    <w:p w14:paraId="360A400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3</w:t>
      </w:r>
      <w:r>
        <w:rPr>
          <w:rFonts w:eastAsia="仿宋_GB2312"/>
          <w:b/>
          <w:bCs/>
          <w:sz w:val="30"/>
          <w:szCs w:val="30"/>
          <w:highlight w:val="none"/>
        </w:rPr>
        <w:t>.矿山拟服务年限（年）：</w:t>
      </w:r>
      <w:r>
        <w:rPr>
          <w:rFonts w:eastAsia="仿宋_GB2312"/>
          <w:sz w:val="30"/>
          <w:szCs w:val="30"/>
          <w:highlight w:val="none"/>
        </w:rPr>
        <w:t>按照开采方案填报。</w:t>
      </w:r>
    </w:p>
    <w:p w14:paraId="11DD3F30">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4</w:t>
      </w:r>
      <w:r>
        <w:rPr>
          <w:rFonts w:eastAsia="仿宋_GB2312"/>
          <w:b/>
          <w:bCs/>
          <w:sz w:val="30"/>
          <w:szCs w:val="30"/>
          <w:highlight w:val="none"/>
        </w:rPr>
        <w:t>.申请许可年限（年）：</w:t>
      </w:r>
      <w:r>
        <w:rPr>
          <w:rFonts w:eastAsia="仿宋_GB2312"/>
          <w:sz w:val="30"/>
          <w:szCs w:val="30"/>
          <w:highlight w:val="none"/>
        </w:rPr>
        <w:t>按照规定填报。</w:t>
      </w:r>
    </w:p>
    <w:p w14:paraId="715B8A8E">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5</w:t>
      </w:r>
      <w:r>
        <w:rPr>
          <w:rFonts w:eastAsia="仿宋_GB2312"/>
          <w:b/>
          <w:bCs/>
          <w:sz w:val="30"/>
          <w:szCs w:val="30"/>
          <w:highlight w:val="none"/>
        </w:rPr>
        <w:t>.拟设计利用资源量</w:t>
      </w:r>
      <w:r>
        <w:rPr>
          <w:rFonts w:hint="eastAsia" w:eastAsia="仿宋_GB2312"/>
          <w:b/>
          <w:bCs/>
          <w:sz w:val="30"/>
          <w:szCs w:val="30"/>
          <w:highlight w:val="none"/>
        </w:rPr>
        <w:t>/设计动用技术可采储量</w:t>
      </w:r>
      <w:r>
        <w:rPr>
          <w:rFonts w:eastAsia="仿宋_GB2312"/>
          <w:b/>
          <w:bCs/>
          <w:sz w:val="30"/>
          <w:szCs w:val="30"/>
          <w:highlight w:val="none"/>
        </w:rPr>
        <w:t>（万吨</w:t>
      </w:r>
      <w:r>
        <w:rPr>
          <w:rFonts w:hint="eastAsia" w:eastAsia="仿宋_GB2312"/>
          <w:b/>
          <w:bCs/>
          <w:sz w:val="30"/>
          <w:szCs w:val="30"/>
          <w:highlight w:val="none"/>
        </w:rPr>
        <w:t>/亿立方米/万立方米</w:t>
      </w:r>
      <w:r>
        <w:rPr>
          <w:rFonts w:eastAsia="仿宋_GB2312"/>
          <w:b/>
          <w:bCs/>
          <w:sz w:val="30"/>
          <w:szCs w:val="30"/>
          <w:highlight w:val="none"/>
        </w:rPr>
        <w:t>）：</w:t>
      </w:r>
      <w:r>
        <w:rPr>
          <w:rFonts w:eastAsia="仿宋_GB2312"/>
          <w:sz w:val="30"/>
          <w:szCs w:val="30"/>
          <w:highlight w:val="none"/>
        </w:rPr>
        <w:t>按照开采方案填报。</w:t>
      </w:r>
    </w:p>
    <w:p w14:paraId="6FEAEC58">
      <w:pPr>
        <w:adjustRightInd w:val="0"/>
        <w:snapToGrid w:val="0"/>
        <w:spacing w:line="560" w:lineRule="exact"/>
        <w:ind w:firstLine="602" w:firstLineChars="200"/>
        <w:rPr>
          <w:rFonts w:eastAsia="仿宋_GB2312"/>
          <w:bCs/>
          <w:sz w:val="30"/>
          <w:szCs w:val="30"/>
          <w:highlight w:val="none"/>
        </w:rPr>
      </w:pPr>
      <w:r>
        <w:rPr>
          <w:rFonts w:eastAsia="仿宋_GB2312"/>
          <w:b/>
          <w:bCs/>
          <w:sz w:val="30"/>
          <w:szCs w:val="30"/>
          <w:highlight w:val="none"/>
        </w:rPr>
        <w:t>1</w:t>
      </w:r>
      <w:r>
        <w:rPr>
          <w:rFonts w:hint="eastAsia" w:eastAsia="仿宋_GB2312"/>
          <w:b/>
          <w:bCs/>
          <w:sz w:val="30"/>
          <w:szCs w:val="30"/>
          <w:highlight w:val="none"/>
        </w:rPr>
        <w:t>6</w:t>
      </w:r>
      <w:r>
        <w:rPr>
          <w:rFonts w:eastAsia="仿宋_GB2312"/>
          <w:b/>
          <w:bCs/>
          <w:sz w:val="30"/>
          <w:szCs w:val="30"/>
          <w:highlight w:val="none"/>
        </w:rPr>
        <w:t>.</w:t>
      </w:r>
      <w:r>
        <w:rPr>
          <w:rFonts w:hint="eastAsia" w:eastAsia="仿宋_GB2312"/>
          <w:b/>
          <w:bCs/>
          <w:sz w:val="30"/>
          <w:szCs w:val="30"/>
          <w:highlight w:val="none"/>
        </w:rPr>
        <w:t>开采</w:t>
      </w:r>
      <w:r>
        <w:rPr>
          <w:rFonts w:eastAsia="仿宋_GB2312"/>
          <w:b/>
          <w:bCs/>
          <w:sz w:val="30"/>
          <w:szCs w:val="30"/>
          <w:highlight w:val="none"/>
        </w:rPr>
        <w:t>回采率</w:t>
      </w:r>
      <w:r>
        <w:rPr>
          <w:rFonts w:hint="eastAsia" w:eastAsia="仿宋_GB2312"/>
          <w:b/>
          <w:bCs/>
          <w:sz w:val="30"/>
          <w:szCs w:val="30"/>
          <w:highlight w:val="none"/>
        </w:rPr>
        <w:t>/采收率</w:t>
      </w:r>
      <w:r>
        <w:rPr>
          <w:rFonts w:eastAsia="仿宋_GB2312"/>
          <w:b/>
          <w:bCs/>
          <w:sz w:val="30"/>
          <w:szCs w:val="30"/>
          <w:highlight w:val="none"/>
        </w:rPr>
        <w:t>（%）、选矿回收率</w:t>
      </w:r>
      <w:r>
        <w:rPr>
          <w:rFonts w:hint="eastAsia" w:eastAsia="仿宋_GB2312"/>
          <w:b/>
          <w:bCs/>
          <w:sz w:val="30"/>
          <w:szCs w:val="30"/>
          <w:highlight w:val="none"/>
        </w:rPr>
        <w:t>/商品率</w:t>
      </w:r>
      <w:r>
        <w:rPr>
          <w:rFonts w:eastAsia="仿宋_GB2312"/>
          <w:b/>
          <w:bCs/>
          <w:sz w:val="30"/>
          <w:szCs w:val="30"/>
          <w:highlight w:val="none"/>
        </w:rPr>
        <w:t>（%）、综合利用率（%）：</w:t>
      </w:r>
      <w:r>
        <w:rPr>
          <w:rFonts w:eastAsia="仿宋_GB2312"/>
          <w:sz w:val="30"/>
          <w:szCs w:val="30"/>
          <w:highlight w:val="none"/>
        </w:rPr>
        <w:t>按照开采方案填报。</w:t>
      </w:r>
      <w:r>
        <w:rPr>
          <w:rFonts w:hint="eastAsia" w:eastAsia="仿宋_GB2312"/>
          <w:bCs/>
          <w:sz w:val="30"/>
          <w:szCs w:val="30"/>
          <w:highlight w:val="none"/>
        </w:rPr>
        <w:t>非油气填写开采回采率、选矿回收率和综合利用率；油气填写采收率、商品率和综合利用率。</w:t>
      </w:r>
    </w:p>
    <w:p w14:paraId="4AEF7186">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17</w:t>
      </w:r>
      <w:r>
        <w:rPr>
          <w:rFonts w:eastAsia="仿宋_GB2312"/>
          <w:b/>
          <w:bCs/>
          <w:sz w:val="30"/>
          <w:szCs w:val="30"/>
          <w:highlight w:val="none"/>
        </w:rPr>
        <w:t>.最终产品</w:t>
      </w:r>
      <w:r>
        <w:rPr>
          <w:rFonts w:hint="eastAsia" w:eastAsia="仿宋_GB2312"/>
          <w:b/>
          <w:bCs/>
          <w:sz w:val="30"/>
          <w:szCs w:val="30"/>
          <w:highlight w:val="none"/>
        </w:rPr>
        <w:t>（非油气）</w:t>
      </w:r>
      <w:r>
        <w:rPr>
          <w:rFonts w:eastAsia="仿宋_GB2312"/>
          <w:b/>
          <w:bCs/>
          <w:sz w:val="30"/>
          <w:szCs w:val="30"/>
          <w:highlight w:val="none"/>
        </w:rPr>
        <w:t>：</w:t>
      </w:r>
      <w:r>
        <w:rPr>
          <w:rFonts w:eastAsia="仿宋_GB2312"/>
          <w:sz w:val="30"/>
          <w:szCs w:val="30"/>
          <w:highlight w:val="none"/>
        </w:rPr>
        <w:t>按照开采方案填报。</w:t>
      </w:r>
    </w:p>
    <w:p w14:paraId="5DB3727D">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18</w:t>
      </w:r>
      <w:r>
        <w:rPr>
          <w:rFonts w:eastAsia="仿宋_GB2312"/>
          <w:b/>
          <w:bCs/>
          <w:sz w:val="30"/>
          <w:szCs w:val="30"/>
          <w:highlight w:val="none"/>
        </w:rPr>
        <w:t>.开采区域拐点坐标：</w:t>
      </w:r>
      <w:r>
        <w:rPr>
          <w:rFonts w:hint="eastAsia" w:eastAsia="仿宋_GB2312"/>
          <w:bCs/>
          <w:sz w:val="30"/>
          <w:szCs w:val="30"/>
          <w:highlight w:val="none"/>
        </w:rPr>
        <w:t>非油气</w:t>
      </w:r>
      <w:r>
        <w:rPr>
          <w:rFonts w:eastAsia="仿宋_GB2312"/>
          <w:sz w:val="30"/>
          <w:szCs w:val="30"/>
          <w:highlight w:val="none"/>
        </w:rPr>
        <w:t>以国家直角坐标填写</w:t>
      </w:r>
      <w:r>
        <w:rPr>
          <w:rFonts w:hint="eastAsia" w:eastAsia="仿宋_GB2312"/>
          <w:sz w:val="30"/>
          <w:szCs w:val="30"/>
          <w:highlight w:val="none"/>
        </w:rPr>
        <w:t>开采区域</w:t>
      </w:r>
      <w:r>
        <w:rPr>
          <w:rFonts w:eastAsia="仿宋_GB2312"/>
          <w:sz w:val="30"/>
          <w:szCs w:val="30"/>
          <w:highlight w:val="none"/>
        </w:rPr>
        <w:t>拐点坐标，并注明共有多少拐点圈定；</w:t>
      </w:r>
      <w:r>
        <w:rPr>
          <w:rFonts w:hint="eastAsia" w:eastAsia="仿宋_GB2312"/>
          <w:sz w:val="30"/>
          <w:szCs w:val="30"/>
          <w:highlight w:val="none"/>
        </w:rPr>
        <w:t>油气填写2000国家大地坐标系的经纬度（“度分秒”）坐标，“秒”保留三位小数。</w:t>
      </w:r>
      <w:r>
        <w:rPr>
          <w:rFonts w:eastAsia="仿宋_GB2312"/>
          <w:sz w:val="30"/>
          <w:szCs w:val="30"/>
          <w:highlight w:val="none"/>
        </w:rPr>
        <w:t>开采深度的起止标高；开采区域面积</w:t>
      </w:r>
      <w:r>
        <w:rPr>
          <w:rFonts w:hint="eastAsia" w:eastAsia="仿宋_GB2312"/>
          <w:sz w:val="30"/>
          <w:szCs w:val="30"/>
          <w:highlight w:val="none"/>
        </w:rPr>
        <w:t>（</w:t>
      </w:r>
      <w:r>
        <w:rPr>
          <w:rFonts w:eastAsia="仿宋_GB2312"/>
          <w:sz w:val="30"/>
          <w:szCs w:val="30"/>
          <w:highlight w:val="none"/>
        </w:rPr>
        <w:t>平方</w:t>
      </w:r>
      <w:r>
        <w:rPr>
          <w:rFonts w:hint="eastAsia" w:eastAsia="仿宋_GB2312"/>
          <w:sz w:val="30"/>
          <w:szCs w:val="30"/>
          <w:highlight w:val="none"/>
        </w:rPr>
        <w:t>千米）</w:t>
      </w:r>
      <w:r>
        <w:rPr>
          <w:rFonts w:eastAsia="仿宋_GB2312"/>
          <w:sz w:val="30"/>
          <w:szCs w:val="30"/>
          <w:highlight w:val="none"/>
        </w:rPr>
        <w:t>，按照开采方案填报。</w:t>
      </w:r>
    </w:p>
    <w:p w14:paraId="5503EE84">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19</w:t>
      </w:r>
      <w:r>
        <w:rPr>
          <w:rFonts w:eastAsia="仿宋_GB2312"/>
          <w:b/>
          <w:bCs/>
          <w:sz w:val="30"/>
          <w:szCs w:val="30"/>
          <w:highlight w:val="none"/>
        </w:rPr>
        <w:t>.</w:t>
      </w:r>
      <w:r>
        <w:rPr>
          <w:rFonts w:hint="eastAsia" w:eastAsia="仿宋_GB2312"/>
          <w:b/>
          <w:bCs/>
          <w:sz w:val="30"/>
          <w:szCs w:val="30"/>
          <w:highlight w:val="none"/>
        </w:rPr>
        <w:t>延续</w:t>
      </w:r>
      <w:r>
        <w:rPr>
          <w:rFonts w:eastAsia="仿宋_GB2312"/>
          <w:b/>
          <w:bCs/>
          <w:sz w:val="30"/>
          <w:szCs w:val="30"/>
          <w:highlight w:val="none"/>
        </w:rPr>
        <w:t>：</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1917BC90">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20</w:t>
      </w:r>
      <w:r>
        <w:rPr>
          <w:rFonts w:eastAsia="仿宋_GB2312"/>
          <w:b/>
          <w:bCs/>
          <w:sz w:val="30"/>
          <w:szCs w:val="30"/>
          <w:highlight w:val="none"/>
        </w:rPr>
        <w:t>.申请</w:t>
      </w:r>
      <w:r>
        <w:rPr>
          <w:rFonts w:hint="eastAsia" w:eastAsia="仿宋_GB2312"/>
          <w:b/>
          <w:bCs/>
          <w:sz w:val="30"/>
          <w:szCs w:val="30"/>
          <w:highlight w:val="none"/>
        </w:rPr>
        <w:t>延续</w:t>
      </w:r>
      <w:r>
        <w:rPr>
          <w:rFonts w:eastAsia="仿宋_GB2312"/>
          <w:b/>
          <w:bCs/>
          <w:sz w:val="30"/>
          <w:szCs w:val="30"/>
          <w:highlight w:val="none"/>
        </w:rPr>
        <w:t>理由：</w:t>
      </w:r>
      <w:r>
        <w:rPr>
          <w:rFonts w:hint="eastAsia" w:eastAsia="仿宋_GB2312"/>
          <w:bCs/>
          <w:sz w:val="30"/>
          <w:szCs w:val="30"/>
          <w:highlight w:val="none"/>
        </w:rPr>
        <w:t>非油气填写</w:t>
      </w:r>
      <w:r>
        <w:rPr>
          <w:rFonts w:eastAsia="仿宋_GB2312"/>
          <w:sz w:val="30"/>
          <w:szCs w:val="30"/>
          <w:highlight w:val="none"/>
        </w:rPr>
        <w:t>矿山保有资源量</w:t>
      </w:r>
      <w:r>
        <w:rPr>
          <w:rFonts w:hint="eastAsia" w:eastAsia="仿宋_GB2312"/>
          <w:sz w:val="30"/>
          <w:szCs w:val="30"/>
          <w:highlight w:val="none"/>
        </w:rPr>
        <w:t>及计量单位，依据</w:t>
      </w:r>
      <w:r>
        <w:rPr>
          <w:rFonts w:eastAsia="仿宋_GB2312"/>
          <w:sz w:val="30"/>
          <w:szCs w:val="30"/>
          <w:highlight w:val="none"/>
        </w:rPr>
        <w:t>保有资源量证明材料</w:t>
      </w:r>
      <w:r>
        <w:rPr>
          <w:rFonts w:hint="eastAsia" w:eastAsia="仿宋_GB2312"/>
          <w:sz w:val="30"/>
          <w:szCs w:val="30"/>
          <w:highlight w:val="none"/>
        </w:rPr>
        <w:t>填报；</w:t>
      </w:r>
      <w:r>
        <w:rPr>
          <w:rFonts w:eastAsia="仿宋_GB2312"/>
          <w:sz w:val="30"/>
          <w:szCs w:val="30"/>
          <w:highlight w:val="none"/>
        </w:rPr>
        <w:t>保有资源量依据</w:t>
      </w:r>
      <w:r>
        <w:rPr>
          <w:rFonts w:hint="eastAsia" w:eastAsia="仿宋_GB2312"/>
          <w:sz w:val="30"/>
          <w:szCs w:val="30"/>
          <w:highlight w:val="none"/>
        </w:rPr>
        <w:t>包括：前1年矿山储量年报、资源储量评审备案文件等；油气填写剩余技术可采储量情况</w:t>
      </w:r>
      <w:r>
        <w:rPr>
          <w:rFonts w:eastAsia="仿宋_GB2312"/>
          <w:sz w:val="30"/>
          <w:szCs w:val="30"/>
          <w:highlight w:val="none"/>
        </w:rPr>
        <w:t>。</w:t>
      </w:r>
    </w:p>
    <w:p w14:paraId="2794418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1</w:t>
      </w:r>
      <w:r>
        <w:rPr>
          <w:rFonts w:eastAsia="仿宋_GB2312"/>
          <w:b/>
          <w:bCs/>
          <w:sz w:val="30"/>
          <w:szCs w:val="30"/>
          <w:highlight w:val="none"/>
        </w:rPr>
        <w:t>.矿山服务年限：</w:t>
      </w:r>
      <w:r>
        <w:rPr>
          <w:rFonts w:hint="eastAsia" w:eastAsia="仿宋_GB2312"/>
          <w:sz w:val="30"/>
          <w:szCs w:val="30"/>
          <w:highlight w:val="none"/>
        </w:rPr>
        <w:t>结合延续申请时保有资源储量（非油气）/剩余技术可采储量（油气）和生产规模确定</w:t>
      </w:r>
      <w:r>
        <w:rPr>
          <w:rFonts w:eastAsia="仿宋_GB2312"/>
          <w:sz w:val="30"/>
          <w:szCs w:val="30"/>
          <w:highlight w:val="none"/>
        </w:rPr>
        <w:t>。</w:t>
      </w:r>
    </w:p>
    <w:p w14:paraId="0A9EB8B3">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2</w:t>
      </w:r>
      <w:r>
        <w:rPr>
          <w:rFonts w:eastAsia="仿宋_GB2312"/>
          <w:b/>
          <w:bCs/>
          <w:sz w:val="30"/>
          <w:szCs w:val="30"/>
          <w:highlight w:val="none"/>
        </w:rPr>
        <w:t>.申请延续年限：</w:t>
      </w:r>
      <w:r>
        <w:rPr>
          <w:rFonts w:hint="eastAsia" w:eastAsia="仿宋_GB2312"/>
          <w:sz w:val="30"/>
          <w:szCs w:val="30"/>
          <w:highlight w:val="none"/>
        </w:rPr>
        <w:t>应不超过矿山剩余服务年限</w:t>
      </w:r>
      <w:r>
        <w:rPr>
          <w:rFonts w:eastAsia="仿宋_GB2312"/>
          <w:sz w:val="30"/>
          <w:szCs w:val="30"/>
          <w:highlight w:val="none"/>
        </w:rPr>
        <w:t>。</w:t>
      </w:r>
      <w:r>
        <w:rPr>
          <w:rFonts w:eastAsia="仿宋_GB2312"/>
          <w:sz w:val="30"/>
          <w:szCs w:val="30"/>
          <w:highlight w:val="none"/>
        </w:rPr>
        <w:tab/>
      </w:r>
    </w:p>
    <w:p w14:paraId="3FD4C1E9">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3</w:t>
      </w:r>
      <w:r>
        <w:rPr>
          <w:rFonts w:eastAsia="仿宋_GB2312"/>
          <w:b/>
          <w:bCs/>
          <w:sz w:val="30"/>
          <w:szCs w:val="30"/>
          <w:highlight w:val="none"/>
        </w:rPr>
        <w:t>.申请变更：</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5531992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4</w:t>
      </w:r>
      <w:r>
        <w:rPr>
          <w:rFonts w:eastAsia="仿宋_GB2312"/>
          <w:b/>
          <w:bCs/>
          <w:sz w:val="30"/>
          <w:szCs w:val="30"/>
          <w:highlight w:val="none"/>
        </w:rPr>
        <w:t>.采矿许可申请变更情形：</w:t>
      </w:r>
      <w:r>
        <w:rPr>
          <w:rFonts w:eastAsia="仿宋_GB2312"/>
          <w:sz w:val="30"/>
          <w:szCs w:val="30"/>
          <w:highlight w:val="none"/>
        </w:rPr>
        <w:t>包括变更采矿权人、缩小开采区域、扩大开采区域、变更主要开采矿种、变更开采方式。</w:t>
      </w:r>
    </w:p>
    <w:p w14:paraId="4DE6ECEE">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5</w:t>
      </w:r>
      <w:r>
        <w:rPr>
          <w:rFonts w:eastAsia="仿宋_GB2312"/>
          <w:b/>
          <w:bCs/>
          <w:sz w:val="30"/>
          <w:szCs w:val="30"/>
          <w:highlight w:val="none"/>
        </w:rPr>
        <w:t>.变更采矿权人或采矿权转让：</w:t>
      </w:r>
      <w:r>
        <w:rPr>
          <w:rFonts w:eastAsia="仿宋_GB2312"/>
          <w:sz w:val="30"/>
          <w:szCs w:val="30"/>
          <w:highlight w:val="none"/>
        </w:rPr>
        <w:t>应填报原采矿权人、现采矿权人或采矿权变更申请人。</w:t>
      </w:r>
    </w:p>
    <w:p w14:paraId="79EE548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6</w:t>
      </w:r>
      <w:r>
        <w:rPr>
          <w:rFonts w:eastAsia="仿宋_GB2312"/>
          <w:b/>
          <w:bCs/>
          <w:sz w:val="30"/>
          <w:szCs w:val="30"/>
          <w:highlight w:val="none"/>
        </w:rPr>
        <w:t>.缩小开采区域：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p>
    <w:p w14:paraId="3A76F25C">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27</w:t>
      </w:r>
      <w:r>
        <w:rPr>
          <w:rFonts w:eastAsia="仿宋_GB2312"/>
          <w:b/>
          <w:bCs/>
          <w:sz w:val="30"/>
          <w:szCs w:val="30"/>
          <w:highlight w:val="none"/>
        </w:rPr>
        <w:t>.扩大开采区域：</w:t>
      </w:r>
      <w:r>
        <w:rPr>
          <w:rFonts w:eastAsia="仿宋_GB2312"/>
          <w:sz w:val="30"/>
          <w:szCs w:val="30"/>
          <w:highlight w:val="none"/>
        </w:rPr>
        <w:t>填报原</w:t>
      </w:r>
      <w:bookmarkStart w:id="0" w:name="OLE_LINK6"/>
      <w:bookmarkStart w:id="1" w:name="OLE_LINK5"/>
      <w:r>
        <w:rPr>
          <w:rFonts w:hint="eastAsia" w:eastAsia="仿宋_GB2312"/>
          <w:sz w:val="30"/>
          <w:szCs w:val="30"/>
          <w:highlight w:val="none"/>
        </w:rPr>
        <w:t>开采区域</w:t>
      </w:r>
      <w:bookmarkEnd w:id="0"/>
      <w:bookmarkEnd w:id="1"/>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r>
        <w:rPr>
          <w:rFonts w:hint="eastAsia" w:eastAsia="仿宋_GB2312"/>
          <w:sz w:val="30"/>
          <w:szCs w:val="30"/>
          <w:highlight w:val="none"/>
        </w:rPr>
        <w:t>非油气</w:t>
      </w:r>
      <w:r>
        <w:rPr>
          <w:rFonts w:eastAsia="仿宋_GB2312"/>
          <w:sz w:val="30"/>
          <w:szCs w:val="30"/>
          <w:highlight w:val="none"/>
        </w:rPr>
        <w:t>按照开采方案，填报</w:t>
      </w:r>
      <w:r>
        <w:rPr>
          <w:rFonts w:hint="eastAsia" w:eastAsia="仿宋_GB2312"/>
          <w:sz w:val="30"/>
          <w:szCs w:val="30"/>
          <w:highlight w:val="none"/>
        </w:rPr>
        <w:t>保有</w:t>
      </w:r>
      <w:r>
        <w:rPr>
          <w:rFonts w:eastAsia="仿宋_GB2312"/>
          <w:sz w:val="30"/>
          <w:szCs w:val="30"/>
          <w:highlight w:val="none"/>
        </w:rPr>
        <w:t>资源量及矿山服务年限</w:t>
      </w:r>
      <w:r>
        <w:rPr>
          <w:rFonts w:hint="eastAsia" w:eastAsia="仿宋_GB2312"/>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sz w:val="30"/>
          <w:szCs w:val="30"/>
          <w:highlight w:val="none"/>
        </w:rPr>
        <w:t>。</w:t>
      </w:r>
    </w:p>
    <w:p w14:paraId="266425B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28</w:t>
      </w:r>
      <w:r>
        <w:rPr>
          <w:rFonts w:eastAsia="仿宋_GB2312"/>
          <w:b/>
          <w:bCs/>
          <w:sz w:val="30"/>
          <w:szCs w:val="30"/>
          <w:highlight w:val="none"/>
        </w:rPr>
        <w:t>.扩大部分依据：</w:t>
      </w:r>
      <w:r>
        <w:rPr>
          <w:rFonts w:eastAsia="仿宋_GB2312"/>
          <w:sz w:val="30"/>
          <w:szCs w:val="30"/>
          <w:highlight w:val="none"/>
        </w:rPr>
        <w:t>选择探矿权转采矿权、协议出让（采矿权）、招拍挂出让（采矿权）、井巷工程纳入（无矿产资源）。</w:t>
      </w:r>
    </w:p>
    <w:p w14:paraId="5C823E95">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29</w:t>
      </w:r>
      <w:r>
        <w:rPr>
          <w:rFonts w:eastAsia="仿宋_GB2312"/>
          <w:b/>
          <w:bCs/>
          <w:sz w:val="30"/>
          <w:szCs w:val="30"/>
          <w:highlight w:val="none"/>
        </w:rPr>
        <w:t>.注销：</w:t>
      </w:r>
      <w:r>
        <w:rPr>
          <w:rFonts w:eastAsia="仿宋_GB2312"/>
          <w:sz w:val="30"/>
          <w:szCs w:val="30"/>
          <w:highlight w:val="none"/>
        </w:rPr>
        <w:t>要填报申请注销</w:t>
      </w:r>
      <w:r>
        <w:rPr>
          <w:rFonts w:hint="eastAsia" w:eastAsia="仿宋_GB2312"/>
          <w:sz w:val="30"/>
          <w:szCs w:val="30"/>
          <w:highlight w:val="none"/>
        </w:rPr>
        <w:t>不动产权证书（采矿权）证号</w:t>
      </w:r>
      <w:r>
        <w:rPr>
          <w:rFonts w:eastAsia="仿宋_GB2312"/>
          <w:sz w:val="30"/>
          <w:szCs w:val="30"/>
          <w:highlight w:val="none"/>
        </w:rPr>
        <w:t>、矿山原生产规模（万吨</w:t>
      </w:r>
      <w:r>
        <w:rPr>
          <w:rFonts w:hint="eastAsia" w:eastAsia="仿宋_GB2312"/>
          <w:sz w:val="30"/>
          <w:szCs w:val="30"/>
          <w:highlight w:val="none"/>
        </w:rPr>
        <w:t>、亿立方米、万立方米</w:t>
      </w:r>
      <w:r>
        <w:rPr>
          <w:rFonts w:eastAsia="仿宋_GB2312"/>
          <w:sz w:val="30"/>
          <w:szCs w:val="30"/>
          <w:highlight w:val="none"/>
        </w:rPr>
        <w:t>/年）。</w:t>
      </w:r>
    </w:p>
    <w:p w14:paraId="6D0A2D2D">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30</w:t>
      </w:r>
      <w:r>
        <w:rPr>
          <w:rFonts w:eastAsia="仿宋_GB2312"/>
          <w:b/>
          <w:bCs/>
          <w:sz w:val="30"/>
          <w:szCs w:val="30"/>
          <w:highlight w:val="none"/>
        </w:rPr>
        <w:t>.注销采矿许可理由：</w:t>
      </w:r>
      <w:r>
        <w:rPr>
          <w:rFonts w:eastAsia="仿宋_GB2312"/>
          <w:sz w:val="30"/>
          <w:szCs w:val="30"/>
          <w:highlight w:val="none"/>
        </w:rPr>
        <w:t>选择注销类型。</w:t>
      </w:r>
    </w:p>
    <w:p w14:paraId="309DFF63">
      <w:pPr>
        <w:pStyle w:val="2"/>
        <w:rPr>
          <w:rFonts w:ascii="Times New Roman"/>
          <w:highlight w:val="none"/>
        </w:rPr>
      </w:pPr>
    </w:p>
    <w:p w14:paraId="68D16E6A">
      <w:pPr>
        <w:adjustRightInd w:val="0"/>
        <w:snapToGrid w:val="0"/>
        <w:spacing w:line="40" w:lineRule="exact"/>
        <w:rPr>
          <w:highlight w:val="none"/>
        </w:rPr>
      </w:pPr>
    </w:p>
    <w:p w14:paraId="5C280985">
      <w:pPr>
        <w:adjustRightInd w:val="0"/>
        <w:snapToGrid w:val="0"/>
        <w:spacing w:line="40" w:lineRule="exact"/>
        <w:rPr>
          <w:highlight w:val="none"/>
        </w:rPr>
      </w:pPr>
    </w:p>
    <w:p w14:paraId="1F9F159C">
      <w:pPr>
        <w:adjustRightInd w:val="0"/>
        <w:snapToGrid w:val="0"/>
        <w:spacing w:line="40" w:lineRule="exact"/>
        <w:rPr>
          <w:highlight w:val="none"/>
        </w:rPr>
      </w:pPr>
    </w:p>
    <w:p w14:paraId="1E551E95">
      <w:pPr>
        <w:adjustRightInd w:val="0"/>
        <w:snapToGrid w:val="0"/>
        <w:spacing w:line="40" w:lineRule="exact"/>
        <w:rPr>
          <w:highlight w:val="none"/>
        </w:rPr>
      </w:pPr>
      <w:r>
        <w:rPr>
          <w:highlight w:val="none"/>
        </w:rPr>
        <w:br w:type="page"/>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56CAFB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4AC57A1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申请人</w:t>
            </w:r>
          </w:p>
        </w:tc>
        <w:tc>
          <w:tcPr>
            <w:tcW w:w="1533" w:type="dxa"/>
            <w:gridSpan w:val="5"/>
            <w:noWrap w:val="0"/>
            <w:vAlign w:val="center"/>
          </w:tcPr>
          <w:p w14:paraId="3A8DAF9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统一社会信用代码</w:t>
            </w:r>
          </w:p>
        </w:tc>
        <w:tc>
          <w:tcPr>
            <w:tcW w:w="1581" w:type="dxa"/>
            <w:gridSpan w:val="8"/>
            <w:noWrap w:val="0"/>
            <w:vAlign w:val="center"/>
          </w:tcPr>
          <w:p w14:paraId="5103FDA5">
            <w:pPr>
              <w:adjustRightInd w:val="0"/>
              <w:snapToGrid w:val="0"/>
              <w:jc w:val="center"/>
              <w:rPr>
                <w:rFonts w:hint="eastAsia" w:ascii="仿宋_GB2312" w:hAnsi="仿宋_GB2312" w:eastAsia="仿宋_GB2312" w:cs="仿宋_GB2312"/>
                <w:highlight w:val="none"/>
              </w:rPr>
            </w:pPr>
          </w:p>
        </w:tc>
        <w:tc>
          <w:tcPr>
            <w:tcW w:w="1581" w:type="dxa"/>
            <w:gridSpan w:val="9"/>
            <w:noWrap w:val="0"/>
            <w:vAlign w:val="center"/>
          </w:tcPr>
          <w:p w14:paraId="4910110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w:t>
            </w:r>
          </w:p>
        </w:tc>
        <w:tc>
          <w:tcPr>
            <w:tcW w:w="1583" w:type="dxa"/>
            <w:gridSpan w:val="3"/>
            <w:noWrap w:val="0"/>
            <w:vAlign w:val="center"/>
          </w:tcPr>
          <w:p w14:paraId="69F497DA">
            <w:pPr>
              <w:adjustRightInd w:val="0"/>
              <w:snapToGrid w:val="0"/>
              <w:jc w:val="center"/>
              <w:rPr>
                <w:rFonts w:hint="eastAsia" w:ascii="仿宋_GB2312" w:hAnsi="仿宋_GB2312" w:eastAsia="仿宋_GB2312" w:cs="仿宋_GB2312"/>
                <w:highlight w:val="none"/>
              </w:rPr>
            </w:pPr>
          </w:p>
        </w:tc>
      </w:tr>
      <w:tr w14:paraId="655BDB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15306A3C">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7A572D9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单位地址</w:t>
            </w:r>
          </w:p>
        </w:tc>
        <w:tc>
          <w:tcPr>
            <w:tcW w:w="4745" w:type="dxa"/>
            <w:gridSpan w:val="20"/>
            <w:noWrap w:val="0"/>
            <w:vAlign w:val="center"/>
          </w:tcPr>
          <w:p w14:paraId="4182479C">
            <w:pPr>
              <w:adjustRightInd w:val="0"/>
              <w:snapToGrid w:val="0"/>
              <w:jc w:val="center"/>
              <w:rPr>
                <w:rFonts w:hint="eastAsia" w:ascii="仿宋_GB2312" w:hAnsi="仿宋_GB2312" w:eastAsia="仿宋_GB2312" w:cs="仿宋_GB2312"/>
                <w:highlight w:val="none"/>
              </w:rPr>
            </w:pPr>
          </w:p>
        </w:tc>
      </w:tr>
      <w:tr w14:paraId="0F1AFC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280C4EAF">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032272E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矿山地址</w:t>
            </w:r>
          </w:p>
        </w:tc>
        <w:tc>
          <w:tcPr>
            <w:tcW w:w="4745" w:type="dxa"/>
            <w:gridSpan w:val="20"/>
            <w:noWrap w:val="0"/>
            <w:vAlign w:val="center"/>
          </w:tcPr>
          <w:p w14:paraId="20A9F9D0">
            <w:pPr>
              <w:adjustRightInd w:val="0"/>
              <w:snapToGrid w:val="0"/>
              <w:jc w:val="center"/>
              <w:rPr>
                <w:rFonts w:hint="eastAsia" w:ascii="仿宋_GB2312" w:hAnsi="仿宋_GB2312" w:eastAsia="仿宋_GB2312" w:cs="仿宋_GB2312"/>
                <w:highlight w:val="none"/>
              </w:rPr>
            </w:pPr>
          </w:p>
        </w:tc>
      </w:tr>
      <w:tr w14:paraId="6AA977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23F69B01">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71AC584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企业类型</w:t>
            </w:r>
          </w:p>
        </w:tc>
        <w:tc>
          <w:tcPr>
            <w:tcW w:w="1417" w:type="dxa"/>
            <w:gridSpan w:val="7"/>
            <w:noWrap w:val="0"/>
            <w:vAlign w:val="center"/>
          </w:tcPr>
          <w:p w14:paraId="766D894D">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162D766F">
            <w:pPr>
              <w:tabs>
                <w:tab w:val="center" w:pos="1236"/>
                <w:tab w:val="right" w:pos="2353"/>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联系电话</w:t>
            </w:r>
          </w:p>
        </w:tc>
        <w:tc>
          <w:tcPr>
            <w:tcW w:w="1743" w:type="dxa"/>
            <w:gridSpan w:val="4"/>
            <w:noWrap w:val="0"/>
            <w:vAlign w:val="center"/>
          </w:tcPr>
          <w:p w14:paraId="79B9FAB0">
            <w:pPr>
              <w:adjustRightInd w:val="0"/>
              <w:snapToGrid w:val="0"/>
              <w:jc w:val="center"/>
              <w:rPr>
                <w:rFonts w:hint="eastAsia" w:ascii="仿宋_GB2312" w:hAnsi="仿宋_GB2312" w:eastAsia="仿宋_GB2312" w:cs="仿宋_GB2312"/>
                <w:highlight w:val="none"/>
              </w:rPr>
            </w:pPr>
          </w:p>
        </w:tc>
      </w:tr>
      <w:tr w14:paraId="1DA849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3CCFE1D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□首次申请</w:t>
            </w:r>
          </w:p>
        </w:tc>
        <w:tc>
          <w:tcPr>
            <w:tcW w:w="1892" w:type="dxa"/>
            <w:gridSpan w:val="2"/>
            <w:vMerge w:val="restart"/>
            <w:noWrap w:val="0"/>
            <w:vAlign w:val="center"/>
          </w:tcPr>
          <w:p w14:paraId="192F1E4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申请采矿许可矿业权情况</w:t>
            </w:r>
          </w:p>
        </w:tc>
        <w:tc>
          <w:tcPr>
            <w:tcW w:w="1533" w:type="dxa"/>
            <w:gridSpan w:val="5"/>
            <w:noWrap w:val="0"/>
            <w:vAlign w:val="center"/>
          </w:tcPr>
          <w:p w14:paraId="6C8C29E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□探转采</w:t>
            </w:r>
          </w:p>
        </w:tc>
        <w:tc>
          <w:tcPr>
            <w:tcW w:w="1417" w:type="dxa"/>
            <w:gridSpan w:val="7"/>
            <w:noWrap w:val="0"/>
            <w:vAlign w:val="center"/>
          </w:tcPr>
          <w:p w14:paraId="555ACA4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不动产权证书（探矿权）证号</w:t>
            </w:r>
          </w:p>
        </w:tc>
        <w:tc>
          <w:tcPr>
            <w:tcW w:w="3328" w:type="dxa"/>
            <w:gridSpan w:val="13"/>
            <w:noWrap w:val="0"/>
            <w:vAlign w:val="center"/>
          </w:tcPr>
          <w:p w14:paraId="1F2D1F10">
            <w:pPr>
              <w:adjustRightInd w:val="0"/>
              <w:snapToGrid w:val="0"/>
              <w:rPr>
                <w:rFonts w:hint="eastAsia" w:ascii="仿宋_GB2312" w:hAnsi="仿宋_GB2312" w:eastAsia="仿宋_GB2312" w:cs="仿宋_GB2312"/>
                <w:highlight w:val="none"/>
              </w:rPr>
            </w:pPr>
          </w:p>
        </w:tc>
      </w:tr>
      <w:tr w14:paraId="159204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0E475A31">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48B97214">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0D314F3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□采矿权申请采矿许可</w:t>
            </w:r>
          </w:p>
        </w:tc>
        <w:tc>
          <w:tcPr>
            <w:tcW w:w="1417" w:type="dxa"/>
            <w:gridSpan w:val="7"/>
            <w:noWrap w:val="0"/>
            <w:vAlign w:val="center"/>
          </w:tcPr>
          <w:p w14:paraId="44489A19">
            <w:pPr>
              <w:adjustRightInd w:val="0"/>
              <w:snapToGrid w:val="0"/>
              <w:jc w:val="center"/>
              <w:rPr>
                <w:rFonts w:hint="eastAsia" w:ascii="仿宋_GB2312" w:hAnsi="仿宋_GB2312" w:eastAsia="仿宋_GB2312" w:cs="仿宋_GB2312"/>
                <w:highlight w:val="none"/>
              </w:rPr>
            </w:pPr>
            <w:r>
              <w:rPr>
                <w:rFonts w:hint="eastAsia" w:eastAsia="仿宋_GB2312" w:cs="仿宋_GB2312"/>
                <w:sz w:val="22"/>
                <w:szCs w:val="22"/>
                <w:highlight w:val="none"/>
              </w:rPr>
              <w:t>不动产权证书（采矿权）证号</w:t>
            </w:r>
          </w:p>
        </w:tc>
        <w:tc>
          <w:tcPr>
            <w:tcW w:w="3328" w:type="dxa"/>
            <w:gridSpan w:val="13"/>
            <w:noWrap w:val="0"/>
            <w:vAlign w:val="center"/>
          </w:tcPr>
          <w:p w14:paraId="5C6B6FCC">
            <w:pPr>
              <w:adjustRightInd w:val="0"/>
              <w:snapToGrid w:val="0"/>
              <w:rPr>
                <w:rFonts w:hint="eastAsia" w:ascii="仿宋_GB2312" w:hAnsi="仿宋_GB2312" w:eastAsia="仿宋_GB2312" w:cs="仿宋_GB2312"/>
                <w:highlight w:val="none"/>
              </w:rPr>
            </w:pPr>
          </w:p>
        </w:tc>
      </w:tr>
      <w:tr w14:paraId="0F6007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23D7B410">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61E733DC">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6FEA9FC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□直接出让采矿权</w:t>
            </w:r>
          </w:p>
        </w:tc>
        <w:tc>
          <w:tcPr>
            <w:tcW w:w="1417" w:type="dxa"/>
            <w:gridSpan w:val="7"/>
            <w:noWrap w:val="0"/>
            <w:vAlign w:val="center"/>
          </w:tcPr>
          <w:p w14:paraId="2192AA6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出让合同</w:t>
            </w:r>
          </w:p>
          <w:p w14:paraId="42118D8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编号</w:t>
            </w:r>
          </w:p>
        </w:tc>
        <w:tc>
          <w:tcPr>
            <w:tcW w:w="3328" w:type="dxa"/>
            <w:gridSpan w:val="13"/>
            <w:noWrap w:val="0"/>
            <w:vAlign w:val="center"/>
          </w:tcPr>
          <w:p w14:paraId="05C912C5">
            <w:pPr>
              <w:adjustRightInd w:val="0"/>
              <w:snapToGrid w:val="0"/>
              <w:rPr>
                <w:rFonts w:hint="eastAsia" w:ascii="仿宋_GB2312" w:hAnsi="仿宋_GB2312" w:eastAsia="仿宋_GB2312" w:cs="仿宋_GB2312"/>
                <w:highlight w:val="none"/>
              </w:rPr>
            </w:pPr>
          </w:p>
        </w:tc>
      </w:tr>
      <w:tr w14:paraId="5005AF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66EA1405">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24D6D68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矿产资源储量评审备案情况</w:t>
            </w:r>
          </w:p>
        </w:tc>
        <w:tc>
          <w:tcPr>
            <w:tcW w:w="1533" w:type="dxa"/>
            <w:gridSpan w:val="5"/>
            <w:noWrap w:val="0"/>
            <w:vAlign w:val="center"/>
          </w:tcPr>
          <w:p w14:paraId="67E4104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资源储量评审文号</w:t>
            </w:r>
          </w:p>
        </w:tc>
        <w:tc>
          <w:tcPr>
            <w:tcW w:w="1417" w:type="dxa"/>
            <w:gridSpan w:val="7"/>
            <w:noWrap w:val="0"/>
            <w:vAlign w:val="center"/>
          </w:tcPr>
          <w:p w14:paraId="78064F41">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5F4C305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资源储量备案文号</w:t>
            </w:r>
          </w:p>
        </w:tc>
        <w:tc>
          <w:tcPr>
            <w:tcW w:w="1743" w:type="dxa"/>
            <w:gridSpan w:val="4"/>
            <w:noWrap w:val="0"/>
            <w:vAlign w:val="center"/>
          </w:tcPr>
          <w:p w14:paraId="2274D1CF">
            <w:pPr>
              <w:adjustRightInd w:val="0"/>
              <w:snapToGrid w:val="0"/>
              <w:jc w:val="center"/>
              <w:rPr>
                <w:rFonts w:hint="eastAsia" w:ascii="仿宋_GB2312" w:hAnsi="仿宋_GB2312" w:eastAsia="仿宋_GB2312" w:cs="仿宋_GB2312"/>
                <w:highlight w:val="none"/>
              </w:rPr>
            </w:pPr>
          </w:p>
        </w:tc>
      </w:tr>
      <w:tr w14:paraId="69C0D7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E0014DA">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332AE282">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6F7AD88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w:t>
            </w:r>
          </w:p>
        </w:tc>
        <w:tc>
          <w:tcPr>
            <w:tcW w:w="1417" w:type="dxa"/>
            <w:gridSpan w:val="7"/>
            <w:noWrap w:val="0"/>
            <w:vAlign w:val="center"/>
          </w:tcPr>
          <w:p w14:paraId="13F16195">
            <w:pPr>
              <w:adjustRightInd w:val="0"/>
              <w:snapToGrid w:val="0"/>
              <w:ind w:right="240"/>
              <w:jc w:val="right"/>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c>
          <w:tcPr>
            <w:tcW w:w="1585" w:type="dxa"/>
            <w:gridSpan w:val="9"/>
            <w:noWrap w:val="0"/>
            <w:vAlign w:val="center"/>
          </w:tcPr>
          <w:p w14:paraId="6892C7A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累计查明资源量</w:t>
            </w:r>
          </w:p>
        </w:tc>
        <w:tc>
          <w:tcPr>
            <w:tcW w:w="1743" w:type="dxa"/>
            <w:gridSpan w:val="4"/>
            <w:noWrap w:val="0"/>
            <w:vAlign w:val="center"/>
          </w:tcPr>
          <w:p w14:paraId="5DB65D9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4C838B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C15348F">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302E8C70">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2A71602A">
            <w:pPr>
              <w:adjustRightInd w:val="0"/>
              <w:snapToGrid w:val="0"/>
              <w:jc w:val="center"/>
              <w:rPr>
                <w:rFonts w:hint="eastAsia" w:ascii="仿宋_GB2312" w:hAnsi="仿宋_GB2312" w:eastAsia="仿宋_GB2312" w:cs="仿宋_GB2312"/>
                <w:highlight w:val="none"/>
              </w:rPr>
            </w:pPr>
            <w:bookmarkStart w:id="2" w:name="OLE_LINK4"/>
            <w:bookmarkStart w:id="3" w:name="OLE_LINK3"/>
            <w:r>
              <w:rPr>
                <w:rFonts w:hint="eastAsia" w:ascii="仿宋_GB2312" w:hAnsi="仿宋_GB2312" w:eastAsia="仿宋_GB2312" w:cs="仿宋_GB2312"/>
                <w:highlight w:val="none"/>
              </w:rPr>
              <w:t>探明储量情况</w:t>
            </w:r>
            <w:bookmarkEnd w:id="2"/>
            <w:bookmarkEnd w:id="3"/>
          </w:p>
        </w:tc>
        <w:tc>
          <w:tcPr>
            <w:tcW w:w="4745" w:type="dxa"/>
            <w:gridSpan w:val="20"/>
            <w:noWrap w:val="0"/>
            <w:vAlign w:val="center"/>
          </w:tcPr>
          <w:p w14:paraId="00B9791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67ACC3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6E5D95B2">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75F14C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开采主矿种</w:t>
            </w:r>
          </w:p>
        </w:tc>
        <w:tc>
          <w:tcPr>
            <w:tcW w:w="896" w:type="dxa"/>
            <w:gridSpan w:val="3"/>
            <w:noWrap w:val="0"/>
            <w:vAlign w:val="center"/>
          </w:tcPr>
          <w:p w14:paraId="639EA182">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7098490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896" w:type="dxa"/>
            <w:gridSpan w:val="3"/>
            <w:noWrap w:val="0"/>
            <w:vAlign w:val="center"/>
          </w:tcPr>
          <w:p w14:paraId="510DEA76">
            <w:pPr>
              <w:adjustRightInd w:val="0"/>
              <w:snapToGrid w:val="0"/>
              <w:jc w:val="center"/>
              <w:rPr>
                <w:rFonts w:hint="eastAsia" w:ascii="仿宋_GB2312" w:hAnsi="仿宋_GB2312" w:eastAsia="仿宋_GB2312" w:cs="仿宋_GB2312"/>
                <w:highlight w:val="none"/>
              </w:rPr>
            </w:pPr>
          </w:p>
        </w:tc>
        <w:tc>
          <w:tcPr>
            <w:tcW w:w="896" w:type="dxa"/>
            <w:gridSpan w:val="6"/>
            <w:noWrap w:val="0"/>
            <w:vAlign w:val="center"/>
          </w:tcPr>
          <w:p w14:paraId="38C4101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896" w:type="dxa"/>
            <w:gridSpan w:val="4"/>
            <w:noWrap w:val="0"/>
            <w:vAlign w:val="center"/>
          </w:tcPr>
          <w:p w14:paraId="6111FEAA">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7A03C57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902" w:type="dxa"/>
            <w:noWrap w:val="0"/>
            <w:vAlign w:val="center"/>
          </w:tcPr>
          <w:p w14:paraId="16300624">
            <w:pPr>
              <w:adjustRightInd w:val="0"/>
              <w:snapToGrid w:val="0"/>
              <w:jc w:val="center"/>
              <w:rPr>
                <w:rFonts w:hint="eastAsia" w:ascii="仿宋_GB2312" w:hAnsi="仿宋_GB2312" w:eastAsia="仿宋_GB2312" w:cs="仿宋_GB2312"/>
                <w:highlight w:val="none"/>
              </w:rPr>
            </w:pPr>
          </w:p>
        </w:tc>
      </w:tr>
      <w:tr w14:paraId="185A11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8E91F02">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42AB4C8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开采方式</w:t>
            </w:r>
          </w:p>
        </w:tc>
        <w:tc>
          <w:tcPr>
            <w:tcW w:w="6278" w:type="dxa"/>
            <w:gridSpan w:val="25"/>
            <w:noWrap w:val="0"/>
            <w:vAlign w:val="center"/>
          </w:tcPr>
          <w:p w14:paraId="41E2423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□露天□地下□露天/地下</w:t>
            </w:r>
          </w:p>
        </w:tc>
      </w:tr>
      <w:tr w14:paraId="680BA7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0E19EE99">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20D7BF6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矿山拟建设规模（万吨、亿立方米、万立方米/年）</w:t>
            </w:r>
          </w:p>
        </w:tc>
        <w:tc>
          <w:tcPr>
            <w:tcW w:w="1255" w:type="dxa"/>
            <w:gridSpan w:val="4"/>
            <w:noWrap w:val="0"/>
            <w:vAlign w:val="center"/>
          </w:tcPr>
          <w:p w14:paraId="128DF729">
            <w:pPr>
              <w:adjustRightInd w:val="0"/>
              <w:snapToGrid w:val="0"/>
              <w:jc w:val="center"/>
              <w:rPr>
                <w:rFonts w:hint="eastAsia" w:ascii="仿宋_GB2312" w:hAnsi="仿宋_GB2312" w:eastAsia="仿宋_GB2312" w:cs="仿宋_GB2312"/>
                <w:highlight w:val="none"/>
              </w:rPr>
            </w:pPr>
          </w:p>
        </w:tc>
        <w:tc>
          <w:tcPr>
            <w:tcW w:w="1255" w:type="dxa"/>
            <w:gridSpan w:val="5"/>
            <w:noWrap w:val="0"/>
            <w:vAlign w:val="center"/>
          </w:tcPr>
          <w:p w14:paraId="6B6ACA3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矿山拟服务年限（年）</w:t>
            </w:r>
          </w:p>
        </w:tc>
        <w:tc>
          <w:tcPr>
            <w:tcW w:w="1255" w:type="dxa"/>
            <w:gridSpan w:val="8"/>
            <w:noWrap w:val="0"/>
            <w:vAlign w:val="center"/>
          </w:tcPr>
          <w:p w14:paraId="221F7D93">
            <w:pPr>
              <w:adjustRightInd w:val="0"/>
              <w:snapToGrid w:val="0"/>
              <w:jc w:val="center"/>
              <w:rPr>
                <w:rFonts w:hint="eastAsia" w:ascii="仿宋_GB2312" w:hAnsi="仿宋_GB2312" w:eastAsia="仿宋_GB2312" w:cs="仿宋_GB2312"/>
                <w:highlight w:val="none"/>
              </w:rPr>
            </w:pPr>
          </w:p>
        </w:tc>
        <w:tc>
          <w:tcPr>
            <w:tcW w:w="1255" w:type="dxa"/>
            <w:gridSpan w:val="6"/>
            <w:noWrap w:val="0"/>
            <w:vAlign w:val="center"/>
          </w:tcPr>
          <w:p w14:paraId="66E87D3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申请许可年限（年）</w:t>
            </w:r>
          </w:p>
        </w:tc>
        <w:tc>
          <w:tcPr>
            <w:tcW w:w="1258" w:type="dxa"/>
            <w:gridSpan w:val="2"/>
            <w:noWrap w:val="0"/>
            <w:vAlign w:val="center"/>
          </w:tcPr>
          <w:p w14:paraId="2ED2AC1F">
            <w:pPr>
              <w:adjustRightInd w:val="0"/>
              <w:snapToGrid w:val="0"/>
              <w:jc w:val="center"/>
              <w:rPr>
                <w:rFonts w:hint="eastAsia" w:ascii="仿宋_GB2312" w:hAnsi="仿宋_GB2312" w:eastAsia="仿宋_GB2312" w:cs="仿宋_GB2312"/>
                <w:highlight w:val="none"/>
              </w:rPr>
            </w:pPr>
          </w:p>
        </w:tc>
      </w:tr>
      <w:tr w14:paraId="037C9C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02CD76DB">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3503163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拟设计利用</w:t>
            </w:r>
          </w:p>
          <w:p w14:paraId="5CD4C0C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资源量/设计动用技术可采储量（万吨/亿立方米/万立方米）</w:t>
            </w:r>
          </w:p>
        </w:tc>
        <w:tc>
          <w:tcPr>
            <w:tcW w:w="6278" w:type="dxa"/>
            <w:gridSpan w:val="25"/>
            <w:noWrap w:val="0"/>
            <w:vAlign w:val="center"/>
          </w:tcPr>
          <w:p w14:paraId="5FD4EB80">
            <w:pPr>
              <w:adjustRightInd w:val="0"/>
              <w:snapToGrid w:val="0"/>
              <w:jc w:val="center"/>
              <w:rPr>
                <w:rFonts w:hint="eastAsia" w:ascii="仿宋_GB2312" w:hAnsi="仿宋_GB2312" w:eastAsia="仿宋_GB2312" w:cs="仿宋_GB2312"/>
                <w:highlight w:val="none"/>
              </w:rPr>
            </w:pPr>
          </w:p>
        </w:tc>
      </w:tr>
      <w:tr w14:paraId="4F5728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02E3535C">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3C7300D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开采回采率/采收率（%）</w:t>
            </w:r>
          </w:p>
        </w:tc>
        <w:tc>
          <w:tcPr>
            <w:tcW w:w="6278" w:type="dxa"/>
            <w:gridSpan w:val="25"/>
            <w:noWrap w:val="0"/>
            <w:vAlign w:val="center"/>
          </w:tcPr>
          <w:p w14:paraId="11F07CFB">
            <w:pPr>
              <w:adjustRightInd w:val="0"/>
              <w:snapToGrid w:val="0"/>
              <w:jc w:val="center"/>
              <w:rPr>
                <w:rFonts w:hint="eastAsia" w:ascii="仿宋_GB2312" w:hAnsi="仿宋_GB2312" w:eastAsia="仿宋_GB2312" w:cs="仿宋_GB2312"/>
                <w:highlight w:val="none"/>
              </w:rPr>
            </w:pPr>
          </w:p>
        </w:tc>
      </w:tr>
      <w:tr w14:paraId="090265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79C7F5E">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1E1C839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选矿回收率/商品率（%）</w:t>
            </w:r>
          </w:p>
        </w:tc>
        <w:tc>
          <w:tcPr>
            <w:tcW w:w="6278" w:type="dxa"/>
            <w:gridSpan w:val="25"/>
            <w:noWrap w:val="0"/>
            <w:vAlign w:val="center"/>
          </w:tcPr>
          <w:p w14:paraId="1D240EDF">
            <w:pPr>
              <w:adjustRightInd w:val="0"/>
              <w:snapToGrid w:val="0"/>
              <w:jc w:val="center"/>
              <w:rPr>
                <w:rFonts w:hint="eastAsia" w:ascii="仿宋_GB2312" w:hAnsi="仿宋_GB2312" w:eastAsia="仿宋_GB2312" w:cs="仿宋_GB2312"/>
                <w:highlight w:val="none"/>
              </w:rPr>
            </w:pPr>
          </w:p>
        </w:tc>
      </w:tr>
      <w:tr w14:paraId="0E8719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7EB8AA9">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C8A447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综合利用率（%）</w:t>
            </w:r>
          </w:p>
        </w:tc>
        <w:tc>
          <w:tcPr>
            <w:tcW w:w="6278" w:type="dxa"/>
            <w:gridSpan w:val="25"/>
            <w:noWrap w:val="0"/>
            <w:vAlign w:val="center"/>
          </w:tcPr>
          <w:p w14:paraId="0B17ABF0">
            <w:pPr>
              <w:adjustRightInd w:val="0"/>
              <w:snapToGrid w:val="0"/>
              <w:jc w:val="center"/>
              <w:rPr>
                <w:rFonts w:hint="eastAsia" w:ascii="仿宋_GB2312" w:hAnsi="仿宋_GB2312" w:eastAsia="仿宋_GB2312" w:cs="仿宋_GB2312"/>
                <w:highlight w:val="none"/>
              </w:rPr>
            </w:pPr>
          </w:p>
        </w:tc>
      </w:tr>
      <w:tr w14:paraId="05EC02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7478E79">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69A26B7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最终产品</w:t>
            </w:r>
          </w:p>
        </w:tc>
        <w:tc>
          <w:tcPr>
            <w:tcW w:w="6278" w:type="dxa"/>
            <w:gridSpan w:val="25"/>
            <w:noWrap w:val="0"/>
            <w:vAlign w:val="center"/>
          </w:tcPr>
          <w:p w14:paraId="511AB716">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651D35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50A03801">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473C634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w:t>
            </w:r>
          </w:p>
          <w:p w14:paraId="2A49B58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拐点坐标</w:t>
            </w:r>
          </w:p>
          <w:p w14:paraId="069E45B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(附表)</w:t>
            </w:r>
          </w:p>
        </w:tc>
        <w:tc>
          <w:tcPr>
            <w:tcW w:w="6278" w:type="dxa"/>
            <w:gridSpan w:val="25"/>
            <w:noWrap w:val="0"/>
            <w:vAlign w:val="center"/>
          </w:tcPr>
          <w:p w14:paraId="2920F353">
            <w:pPr>
              <w:adjustRightInd w:val="0"/>
              <w:snapToGrid w:val="0"/>
              <w:jc w:val="center"/>
              <w:rPr>
                <w:rFonts w:hint="eastAsia" w:ascii="仿宋_GB2312" w:hAnsi="仿宋_GB2312" w:eastAsia="仿宋_GB2312" w:cs="仿宋_GB2312"/>
                <w:highlight w:val="none"/>
              </w:rPr>
            </w:pPr>
          </w:p>
          <w:p w14:paraId="071FCDA9">
            <w:pPr>
              <w:adjustRightInd w:val="0"/>
              <w:snapToGrid w:val="0"/>
              <w:jc w:val="center"/>
              <w:rPr>
                <w:rFonts w:hint="eastAsia" w:ascii="仿宋_GB2312" w:hAnsi="仿宋_GB2312" w:eastAsia="仿宋_GB2312" w:cs="仿宋_GB2312"/>
                <w:highlight w:val="none"/>
              </w:rPr>
            </w:pPr>
          </w:p>
          <w:p w14:paraId="569E7C0E">
            <w:pPr>
              <w:adjustRightInd w:val="0"/>
              <w:snapToGrid w:val="0"/>
              <w:jc w:val="center"/>
              <w:rPr>
                <w:rFonts w:hint="eastAsia" w:ascii="仿宋_GB2312" w:hAnsi="仿宋_GB2312" w:eastAsia="仿宋_GB2312" w:cs="仿宋_GB2312"/>
                <w:highlight w:val="none"/>
              </w:rPr>
            </w:pPr>
          </w:p>
          <w:p w14:paraId="590DE25E">
            <w:pPr>
              <w:adjustRightInd w:val="0"/>
              <w:snapToGrid w:val="0"/>
              <w:jc w:val="center"/>
              <w:rPr>
                <w:rFonts w:hint="eastAsia" w:ascii="仿宋_GB2312" w:hAnsi="仿宋_GB2312" w:eastAsia="仿宋_GB2312" w:cs="仿宋_GB2312"/>
                <w:highlight w:val="none"/>
              </w:rPr>
            </w:pPr>
          </w:p>
          <w:p w14:paraId="73C085C4">
            <w:pPr>
              <w:adjustRightInd w:val="0"/>
              <w:snapToGrid w:val="0"/>
              <w:jc w:val="center"/>
              <w:rPr>
                <w:rFonts w:hint="eastAsia" w:ascii="仿宋_GB2312" w:hAnsi="仿宋_GB2312" w:eastAsia="仿宋_GB2312" w:cs="仿宋_GB2312"/>
                <w:highlight w:val="none"/>
              </w:rPr>
            </w:pPr>
          </w:p>
          <w:p w14:paraId="570905A9">
            <w:pPr>
              <w:adjustRightInd w:val="0"/>
              <w:snapToGrid w:val="0"/>
              <w:jc w:val="center"/>
              <w:rPr>
                <w:rFonts w:hint="eastAsia" w:ascii="仿宋_GB2312" w:hAnsi="仿宋_GB2312" w:eastAsia="仿宋_GB2312" w:cs="仿宋_GB2312"/>
                <w:highlight w:val="none"/>
              </w:rPr>
            </w:pPr>
          </w:p>
          <w:p w14:paraId="54EB007C">
            <w:pPr>
              <w:adjustRightInd w:val="0"/>
              <w:snapToGrid w:val="0"/>
              <w:jc w:val="center"/>
              <w:rPr>
                <w:rFonts w:hint="eastAsia" w:ascii="仿宋_GB2312" w:hAnsi="仿宋_GB2312" w:eastAsia="仿宋_GB2312" w:cs="仿宋_GB2312"/>
                <w:highlight w:val="none"/>
              </w:rPr>
            </w:pPr>
          </w:p>
        </w:tc>
      </w:tr>
      <w:tr w14:paraId="07A1A2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46BFCD79">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281BF036">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7836DDD3">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开采深度：</w:t>
            </w:r>
          </w:p>
        </w:tc>
        <w:tc>
          <w:tcPr>
            <w:tcW w:w="2895" w:type="dxa"/>
            <w:gridSpan w:val="10"/>
            <w:noWrap w:val="0"/>
            <w:vAlign w:val="center"/>
          </w:tcPr>
          <w:p w14:paraId="310F1443">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p w14:paraId="40AA443A">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2417C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43A0B54">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420DAA70">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4F46799B">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开采区域面积：</w:t>
            </w:r>
          </w:p>
        </w:tc>
        <w:tc>
          <w:tcPr>
            <w:tcW w:w="2895" w:type="dxa"/>
            <w:gridSpan w:val="10"/>
            <w:noWrap w:val="0"/>
            <w:vAlign w:val="center"/>
          </w:tcPr>
          <w:p w14:paraId="01F23414">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平方千米</w:t>
            </w:r>
          </w:p>
        </w:tc>
      </w:tr>
      <w:tr w14:paraId="6B274C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94998D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27EC55FA">
            <w:pPr>
              <w:adjustRightInd w:val="0"/>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4"/>
                <w:highlight w:val="none"/>
              </w:rPr>
              <w:t>延续</w:t>
            </w:r>
          </w:p>
        </w:tc>
        <w:tc>
          <w:tcPr>
            <w:tcW w:w="1892" w:type="dxa"/>
            <w:gridSpan w:val="2"/>
            <w:noWrap w:val="0"/>
            <w:vAlign w:val="center"/>
          </w:tcPr>
          <w:p w14:paraId="7E851D7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01BC19B6">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61DE9595">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1AE621EE">
            <w:pPr>
              <w:adjustRightInd w:val="0"/>
              <w:snapToGrid w:val="0"/>
              <w:rPr>
                <w:rFonts w:hint="eastAsia" w:ascii="仿宋_GB2312" w:hAnsi="仿宋_GB2312" w:eastAsia="仿宋_GB2312" w:cs="仿宋_GB2312"/>
                <w:highlight w:val="none"/>
              </w:rPr>
            </w:pPr>
          </w:p>
        </w:tc>
      </w:tr>
      <w:tr w14:paraId="355569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5A32B1A">
            <w:pPr>
              <w:adjustRightInd w:val="0"/>
              <w:snapToGrid w:val="0"/>
              <w:jc w:val="center"/>
              <w:rPr>
                <w:rFonts w:hint="eastAsia" w:ascii="仿宋_GB2312" w:hAnsi="仿宋_GB2312" w:eastAsia="仿宋_GB2312" w:cs="仿宋_GB2312"/>
                <w:sz w:val="28"/>
                <w:szCs w:val="28"/>
                <w:highlight w:val="none"/>
              </w:rPr>
            </w:pPr>
          </w:p>
        </w:tc>
        <w:tc>
          <w:tcPr>
            <w:tcW w:w="1892" w:type="dxa"/>
            <w:gridSpan w:val="2"/>
            <w:vMerge w:val="restart"/>
            <w:noWrap w:val="0"/>
            <w:vAlign w:val="center"/>
          </w:tcPr>
          <w:p w14:paraId="56A62D3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申请延续理由</w:t>
            </w:r>
          </w:p>
        </w:tc>
        <w:tc>
          <w:tcPr>
            <w:tcW w:w="1533" w:type="dxa"/>
            <w:gridSpan w:val="5"/>
            <w:noWrap w:val="0"/>
            <w:vAlign w:val="center"/>
          </w:tcPr>
          <w:p w14:paraId="758918A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矿山保有</w:t>
            </w:r>
          </w:p>
          <w:p w14:paraId="7E9AA98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资源量/剩余技术可采储量</w:t>
            </w:r>
          </w:p>
        </w:tc>
        <w:tc>
          <w:tcPr>
            <w:tcW w:w="4745" w:type="dxa"/>
            <w:gridSpan w:val="20"/>
            <w:noWrap w:val="0"/>
            <w:vAlign w:val="center"/>
          </w:tcPr>
          <w:p w14:paraId="43160F14">
            <w:pPr>
              <w:adjustRightInd w:val="0"/>
              <w:snapToGrid w:val="0"/>
              <w:rPr>
                <w:rFonts w:hint="eastAsia" w:ascii="仿宋_GB2312" w:hAnsi="仿宋_GB2312" w:eastAsia="仿宋_GB2312" w:cs="仿宋_GB2312"/>
                <w:highlight w:val="none"/>
              </w:rPr>
            </w:pPr>
          </w:p>
        </w:tc>
      </w:tr>
      <w:tr w14:paraId="453398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B96D119">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0E864BB4">
            <w:pPr>
              <w:adjustRightInd w:val="0"/>
              <w:snapToGrid w:val="0"/>
              <w:jc w:val="center"/>
              <w:rPr>
                <w:rFonts w:hint="eastAsia" w:ascii="仿宋_GB2312" w:hAnsi="仿宋_GB2312" w:eastAsia="仿宋_GB2312" w:cs="仿宋_GB2312"/>
                <w:highlight w:val="none"/>
              </w:rPr>
            </w:pPr>
          </w:p>
        </w:tc>
        <w:tc>
          <w:tcPr>
            <w:tcW w:w="1533" w:type="dxa"/>
            <w:gridSpan w:val="5"/>
            <w:vMerge w:val="restart"/>
            <w:noWrap w:val="0"/>
            <w:vAlign w:val="center"/>
          </w:tcPr>
          <w:p w14:paraId="1D1C603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w:t>
            </w:r>
            <w:bookmarkStart w:id="4" w:name="OLE_LINK7"/>
            <w:r>
              <w:rPr>
                <w:rFonts w:hint="eastAsia" w:ascii="仿宋_GB2312" w:hAnsi="仿宋_GB2312" w:eastAsia="仿宋_GB2312" w:cs="仿宋_GB2312"/>
                <w:highlight w:val="none"/>
              </w:rPr>
              <w:t>剩余技术可采储量</w:t>
            </w:r>
            <w:bookmarkEnd w:id="4"/>
            <w:r>
              <w:rPr>
                <w:rFonts w:hint="eastAsia" w:ascii="仿宋_GB2312" w:hAnsi="仿宋_GB2312" w:eastAsia="仿宋_GB2312" w:cs="仿宋_GB2312"/>
                <w:highlight w:val="none"/>
              </w:rPr>
              <w:t>依据</w:t>
            </w:r>
          </w:p>
        </w:tc>
        <w:tc>
          <w:tcPr>
            <w:tcW w:w="2651" w:type="dxa"/>
            <w:gridSpan w:val="13"/>
            <w:noWrap w:val="0"/>
            <w:vAlign w:val="center"/>
          </w:tcPr>
          <w:p w14:paraId="5E00AFAE">
            <w:pPr>
              <w:adjustRightInd w:val="0"/>
              <w:snapToGrid w:val="0"/>
              <w:jc w:val="left"/>
              <w:rPr>
                <w:rFonts w:hint="eastAsia" w:ascii="仿宋_GB2312" w:hAnsi="仿宋_GB2312" w:eastAsia="仿宋_GB2312" w:cs="仿宋_GB2312"/>
                <w:b/>
                <w:bCs/>
                <w:highlight w:val="none"/>
              </w:rPr>
            </w:pPr>
            <w:r>
              <w:rPr>
                <w:rFonts w:hint="eastAsia" w:ascii="仿宋_GB2312" w:hAnsi="仿宋_GB2312" w:eastAsia="仿宋_GB2312" w:cs="仿宋_GB2312"/>
                <w:highlight w:val="none"/>
              </w:rPr>
              <w:t>□前1年矿山储量年报</w:t>
            </w:r>
          </w:p>
        </w:tc>
        <w:tc>
          <w:tcPr>
            <w:tcW w:w="2094" w:type="dxa"/>
            <w:gridSpan w:val="7"/>
            <w:noWrap w:val="0"/>
            <w:vAlign w:val="center"/>
          </w:tcPr>
          <w:p w14:paraId="637C2E7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78179C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4BC8BD04">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30E479BA">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311C5B32">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1EBDA5E0">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w:t>
            </w:r>
          </w:p>
        </w:tc>
        <w:tc>
          <w:tcPr>
            <w:tcW w:w="2094" w:type="dxa"/>
            <w:gridSpan w:val="7"/>
            <w:noWrap w:val="0"/>
            <w:vAlign w:val="center"/>
          </w:tcPr>
          <w:p w14:paraId="2CD7C58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4BE16E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1C5B7DDE">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7C88586C">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0E9EC834">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17AA02B1">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□资源储量评审备案文号或储量标定报告</w:t>
            </w:r>
          </w:p>
        </w:tc>
        <w:tc>
          <w:tcPr>
            <w:tcW w:w="2094" w:type="dxa"/>
            <w:gridSpan w:val="7"/>
            <w:noWrap w:val="0"/>
            <w:vAlign w:val="center"/>
          </w:tcPr>
          <w:p w14:paraId="43D9F3B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5E5025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6B96605">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6B7D5FA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1533" w:type="dxa"/>
            <w:gridSpan w:val="5"/>
            <w:noWrap w:val="0"/>
            <w:vAlign w:val="center"/>
          </w:tcPr>
          <w:p w14:paraId="06F44176">
            <w:pPr>
              <w:adjustRightInd w:val="0"/>
              <w:snapToGrid w:val="0"/>
              <w:jc w:val="center"/>
              <w:rPr>
                <w:rFonts w:hint="eastAsia" w:ascii="仿宋_GB2312" w:hAnsi="仿宋_GB2312" w:eastAsia="仿宋_GB2312" w:cs="仿宋_GB2312"/>
                <w:highlight w:val="none"/>
              </w:rPr>
            </w:pPr>
          </w:p>
        </w:tc>
        <w:tc>
          <w:tcPr>
            <w:tcW w:w="2651" w:type="dxa"/>
            <w:gridSpan w:val="13"/>
            <w:noWrap w:val="0"/>
            <w:vAlign w:val="center"/>
          </w:tcPr>
          <w:p w14:paraId="4589F75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申请延续年限（年）</w:t>
            </w:r>
          </w:p>
        </w:tc>
        <w:tc>
          <w:tcPr>
            <w:tcW w:w="2094" w:type="dxa"/>
            <w:gridSpan w:val="7"/>
            <w:noWrap w:val="0"/>
            <w:vAlign w:val="center"/>
          </w:tcPr>
          <w:p w14:paraId="5367244E">
            <w:pPr>
              <w:adjustRightInd w:val="0"/>
              <w:snapToGrid w:val="0"/>
              <w:jc w:val="center"/>
              <w:rPr>
                <w:rFonts w:hint="eastAsia" w:ascii="仿宋_GB2312" w:hAnsi="仿宋_GB2312" w:eastAsia="仿宋_GB2312" w:cs="仿宋_GB2312"/>
                <w:highlight w:val="none"/>
              </w:rPr>
            </w:pPr>
          </w:p>
        </w:tc>
      </w:tr>
      <w:tr w14:paraId="6BD32F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6EE5A59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088BF60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w:t>
            </w:r>
          </w:p>
        </w:tc>
        <w:tc>
          <w:tcPr>
            <w:tcW w:w="1892" w:type="dxa"/>
            <w:gridSpan w:val="2"/>
            <w:noWrap w:val="0"/>
            <w:vAlign w:val="center"/>
          </w:tcPr>
          <w:p w14:paraId="4C56AF3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360AAD77">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212881AC">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2F4A9554">
            <w:pPr>
              <w:adjustRightInd w:val="0"/>
              <w:snapToGrid w:val="0"/>
              <w:rPr>
                <w:rFonts w:hint="eastAsia" w:ascii="仿宋_GB2312" w:hAnsi="仿宋_GB2312" w:eastAsia="仿宋_GB2312" w:cs="仿宋_GB2312"/>
                <w:highlight w:val="none"/>
              </w:rPr>
            </w:pPr>
          </w:p>
        </w:tc>
      </w:tr>
      <w:tr w14:paraId="4F4AFD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434C5558">
            <w:pPr>
              <w:adjustRightInd w:val="0"/>
              <w:snapToGrid w:val="0"/>
              <w:jc w:val="center"/>
              <w:rPr>
                <w:rFonts w:hint="eastAsia" w:ascii="仿宋_GB2312" w:hAnsi="仿宋_GB2312" w:eastAsia="仿宋_GB2312" w:cs="仿宋_GB2312"/>
                <w:highlight w:val="none"/>
              </w:rPr>
            </w:pPr>
          </w:p>
        </w:tc>
        <w:tc>
          <w:tcPr>
            <w:tcW w:w="3425" w:type="dxa"/>
            <w:gridSpan w:val="7"/>
            <w:noWrap w:val="0"/>
            <w:vAlign w:val="center"/>
          </w:tcPr>
          <w:p w14:paraId="37F30CE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采矿许可申请变更情形</w:t>
            </w:r>
          </w:p>
        </w:tc>
        <w:tc>
          <w:tcPr>
            <w:tcW w:w="4745" w:type="dxa"/>
            <w:gridSpan w:val="20"/>
            <w:noWrap w:val="0"/>
            <w:vAlign w:val="center"/>
          </w:tcPr>
          <w:p w14:paraId="2E0641A2">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□变更（转让）采矿权人 □缩小开采区域□扩大开采区域     □变更主要开采矿种</w:t>
            </w:r>
          </w:p>
          <w:p w14:paraId="32B5E479">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r>
      <w:tr w14:paraId="2726C5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DB8C672">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1FD3324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□变更采矿权人或采矿权转让</w:t>
            </w:r>
          </w:p>
        </w:tc>
        <w:tc>
          <w:tcPr>
            <w:tcW w:w="2567" w:type="dxa"/>
            <w:gridSpan w:val="6"/>
            <w:noWrap w:val="0"/>
            <w:vAlign w:val="center"/>
          </w:tcPr>
          <w:p w14:paraId="609E2F7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原采矿权人</w:t>
            </w:r>
          </w:p>
        </w:tc>
        <w:tc>
          <w:tcPr>
            <w:tcW w:w="4745" w:type="dxa"/>
            <w:gridSpan w:val="20"/>
            <w:noWrap w:val="0"/>
            <w:vAlign w:val="center"/>
          </w:tcPr>
          <w:p w14:paraId="0C4D88F9">
            <w:pPr>
              <w:adjustRightInd w:val="0"/>
              <w:snapToGrid w:val="0"/>
              <w:jc w:val="center"/>
              <w:rPr>
                <w:rFonts w:hint="eastAsia" w:ascii="仿宋_GB2312" w:hAnsi="仿宋_GB2312" w:eastAsia="仿宋_GB2312" w:cs="仿宋_GB2312"/>
                <w:highlight w:val="none"/>
              </w:rPr>
            </w:pPr>
          </w:p>
        </w:tc>
      </w:tr>
      <w:tr w14:paraId="5D3A26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B284C5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7BDDF005">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622DA2B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原矿山名称</w:t>
            </w:r>
          </w:p>
        </w:tc>
        <w:tc>
          <w:tcPr>
            <w:tcW w:w="4745" w:type="dxa"/>
            <w:gridSpan w:val="20"/>
            <w:noWrap w:val="0"/>
            <w:vAlign w:val="center"/>
          </w:tcPr>
          <w:p w14:paraId="4C17E55C">
            <w:pPr>
              <w:adjustRightInd w:val="0"/>
              <w:snapToGrid w:val="0"/>
              <w:jc w:val="center"/>
              <w:rPr>
                <w:rFonts w:hint="eastAsia" w:ascii="仿宋_GB2312" w:hAnsi="仿宋_GB2312" w:eastAsia="仿宋_GB2312" w:cs="仿宋_GB2312"/>
                <w:highlight w:val="none"/>
              </w:rPr>
            </w:pPr>
          </w:p>
        </w:tc>
      </w:tr>
      <w:tr w14:paraId="630999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B6678B0">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BD671FE">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081501B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现采矿权人或采矿权变更申请人</w:t>
            </w:r>
          </w:p>
        </w:tc>
        <w:tc>
          <w:tcPr>
            <w:tcW w:w="4745" w:type="dxa"/>
            <w:gridSpan w:val="20"/>
            <w:noWrap w:val="0"/>
            <w:vAlign w:val="center"/>
          </w:tcPr>
          <w:p w14:paraId="60ADF245">
            <w:pPr>
              <w:adjustRightInd w:val="0"/>
              <w:snapToGrid w:val="0"/>
              <w:jc w:val="center"/>
              <w:rPr>
                <w:rFonts w:hint="eastAsia" w:ascii="仿宋_GB2312" w:hAnsi="仿宋_GB2312" w:eastAsia="仿宋_GB2312" w:cs="仿宋_GB2312"/>
                <w:highlight w:val="none"/>
              </w:rPr>
            </w:pPr>
          </w:p>
        </w:tc>
      </w:tr>
      <w:tr w14:paraId="288303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0603EF4">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854F156">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62886CE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现矿山名称</w:t>
            </w:r>
          </w:p>
        </w:tc>
        <w:tc>
          <w:tcPr>
            <w:tcW w:w="4745" w:type="dxa"/>
            <w:gridSpan w:val="20"/>
            <w:noWrap w:val="0"/>
            <w:vAlign w:val="center"/>
          </w:tcPr>
          <w:p w14:paraId="22A1DFE6">
            <w:pPr>
              <w:adjustRightInd w:val="0"/>
              <w:snapToGrid w:val="0"/>
              <w:jc w:val="center"/>
              <w:rPr>
                <w:rFonts w:hint="eastAsia" w:ascii="仿宋_GB2312" w:hAnsi="仿宋_GB2312" w:eastAsia="仿宋_GB2312" w:cs="仿宋_GB2312"/>
                <w:highlight w:val="none"/>
              </w:rPr>
            </w:pPr>
          </w:p>
        </w:tc>
      </w:tr>
      <w:tr w14:paraId="2D8187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93E2F84">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5391845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□缩小开采区域</w:t>
            </w:r>
          </w:p>
        </w:tc>
        <w:tc>
          <w:tcPr>
            <w:tcW w:w="1450" w:type="dxa"/>
            <w:gridSpan w:val="3"/>
            <w:noWrap w:val="0"/>
            <w:vAlign w:val="center"/>
          </w:tcPr>
          <w:p w14:paraId="44CE8D1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1496D1C2">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70E8A10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25E1ADB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37B3BD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0D6ECE4">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70249B3">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0D08023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68EE10C3">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250B50A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现开采标高</w:t>
            </w:r>
          </w:p>
        </w:tc>
        <w:tc>
          <w:tcPr>
            <w:tcW w:w="3095" w:type="dxa"/>
            <w:gridSpan w:val="11"/>
            <w:noWrap w:val="0"/>
            <w:vAlign w:val="center"/>
          </w:tcPr>
          <w:p w14:paraId="79943E3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F8D32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B4ECD32">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98BD266">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6FFA1BE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w:t>
            </w:r>
          </w:p>
        </w:tc>
        <w:tc>
          <w:tcPr>
            <w:tcW w:w="4745" w:type="dxa"/>
            <w:gridSpan w:val="20"/>
            <w:noWrap w:val="0"/>
            <w:vAlign w:val="center"/>
          </w:tcPr>
          <w:p w14:paraId="51F06831">
            <w:pPr>
              <w:adjustRightInd w:val="0"/>
              <w:snapToGrid w:val="0"/>
              <w:jc w:val="center"/>
              <w:rPr>
                <w:rFonts w:hint="eastAsia" w:ascii="仿宋_GB2312" w:hAnsi="仿宋_GB2312" w:eastAsia="仿宋_GB2312" w:cs="仿宋_GB2312"/>
                <w:highlight w:val="none"/>
              </w:rPr>
            </w:pPr>
          </w:p>
        </w:tc>
      </w:tr>
      <w:tr w14:paraId="419C9B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8E40FDA">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45933FA">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076580A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307D56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26B0828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DBDA65E">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191278CE">
            <w:pPr>
              <w:adjustRightInd w:val="0"/>
              <w:snapToGrid w:val="0"/>
              <w:jc w:val="center"/>
              <w:rPr>
                <w:rFonts w:hint="eastAsia" w:ascii="仿宋_GB2312" w:hAnsi="仿宋_GB2312" w:eastAsia="仿宋_GB2312" w:cs="仿宋_GB2312"/>
                <w:highlight w:val="none"/>
              </w:rPr>
            </w:pPr>
          </w:p>
        </w:tc>
      </w:tr>
      <w:tr w14:paraId="76C175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137427">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19EEF38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□扩大开采区域</w:t>
            </w:r>
          </w:p>
        </w:tc>
        <w:tc>
          <w:tcPr>
            <w:tcW w:w="1450" w:type="dxa"/>
            <w:gridSpan w:val="3"/>
            <w:noWrap w:val="0"/>
            <w:vAlign w:val="center"/>
          </w:tcPr>
          <w:p w14:paraId="49BF6E5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3779E90B">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334BCF8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2C13433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3896DF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B1F6335">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CE4A40A">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566870D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123BE8BF">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2117457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w:t>
            </w:r>
          </w:p>
          <w:p w14:paraId="60BB32C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标高</w:t>
            </w:r>
          </w:p>
        </w:tc>
        <w:tc>
          <w:tcPr>
            <w:tcW w:w="3095" w:type="dxa"/>
            <w:gridSpan w:val="11"/>
            <w:noWrap w:val="0"/>
            <w:vAlign w:val="center"/>
          </w:tcPr>
          <w:p w14:paraId="19F8DC4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0C3C5E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A353154">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739D74E0">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08F25E7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扩大部分依据</w:t>
            </w:r>
          </w:p>
        </w:tc>
        <w:tc>
          <w:tcPr>
            <w:tcW w:w="5862" w:type="dxa"/>
            <w:gridSpan w:val="23"/>
            <w:noWrap w:val="0"/>
            <w:vAlign w:val="center"/>
          </w:tcPr>
          <w:p w14:paraId="1FCB6AF6">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□探矿权转采矿权□协议出让（采矿权）□招拍挂出让（采矿权）□合并采矿权□井巷工程纳入（无矿产资源）</w:t>
            </w:r>
          </w:p>
        </w:tc>
      </w:tr>
      <w:tr w14:paraId="4F5CCE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BB8C8B5">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D2CF646">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08D4FF9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保有资源量/探明储量情况</w:t>
            </w:r>
          </w:p>
        </w:tc>
        <w:tc>
          <w:tcPr>
            <w:tcW w:w="1282" w:type="dxa"/>
            <w:gridSpan w:val="4"/>
            <w:noWrap w:val="0"/>
            <w:vAlign w:val="center"/>
          </w:tcPr>
          <w:p w14:paraId="45248000">
            <w:pPr>
              <w:adjustRightInd w:val="0"/>
              <w:snapToGrid w:val="0"/>
              <w:jc w:val="center"/>
              <w:rPr>
                <w:rFonts w:hint="eastAsia" w:ascii="仿宋_GB2312" w:hAnsi="仿宋_GB2312" w:eastAsia="仿宋_GB2312" w:cs="仿宋_GB2312"/>
                <w:highlight w:val="none"/>
              </w:rPr>
            </w:pPr>
          </w:p>
        </w:tc>
        <w:tc>
          <w:tcPr>
            <w:tcW w:w="1485" w:type="dxa"/>
            <w:gridSpan w:val="8"/>
            <w:noWrap w:val="0"/>
            <w:vAlign w:val="center"/>
          </w:tcPr>
          <w:p w14:paraId="5D35728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095" w:type="dxa"/>
            <w:gridSpan w:val="11"/>
            <w:noWrap w:val="0"/>
            <w:vAlign w:val="center"/>
          </w:tcPr>
          <w:p w14:paraId="08CF116B">
            <w:pPr>
              <w:adjustRightInd w:val="0"/>
              <w:snapToGrid w:val="0"/>
              <w:jc w:val="center"/>
              <w:rPr>
                <w:rFonts w:hint="eastAsia" w:ascii="仿宋_GB2312" w:hAnsi="仿宋_GB2312" w:eastAsia="仿宋_GB2312" w:cs="仿宋_GB2312"/>
                <w:highlight w:val="none"/>
              </w:rPr>
            </w:pPr>
          </w:p>
        </w:tc>
      </w:tr>
      <w:tr w14:paraId="1E1379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052E1C2">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A77C899">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5C36CD8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590294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417B5856">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DBBBF8B">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7FE63024">
            <w:pPr>
              <w:adjustRightInd w:val="0"/>
              <w:snapToGrid w:val="0"/>
              <w:jc w:val="center"/>
              <w:rPr>
                <w:rFonts w:hint="eastAsia" w:ascii="仿宋_GB2312" w:hAnsi="仿宋_GB2312" w:eastAsia="仿宋_GB2312" w:cs="仿宋_GB2312"/>
                <w:highlight w:val="none"/>
              </w:rPr>
            </w:pPr>
          </w:p>
        </w:tc>
      </w:tr>
      <w:tr w14:paraId="660530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4450355">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04341DD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□变更主要开采矿种</w:t>
            </w:r>
          </w:p>
        </w:tc>
        <w:tc>
          <w:tcPr>
            <w:tcW w:w="2567" w:type="dxa"/>
            <w:gridSpan w:val="6"/>
            <w:noWrap w:val="0"/>
            <w:vAlign w:val="center"/>
          </w:tcPr>
          <w:p w14:paraId="5DE407B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原开采主矿种</w:t>
            </w:r>
          </w:p>
        </w:tc>
        <w:tc>
          <w:tcPr>
            <w:tcW w:w="1325" w:type="dxa"/>
            <w:gridSpan w:val="6"/>
            <w:noWrap w:val="0"/>
            <w:vAlign w:val="center"/>
          </w:tcPr>
          <w:p w14:paraId="3FB2BB1F">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041954F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现申请开采主矿种</w:t>
            </w:r>
          </w:p>
        </w:tc>
        <w:tc>
          <w:tcPr>
            <w:tcW w:w="2094" w:type="dxa"/>
            <w:gridSpan w:val="7"/>
            <w:noWrap w:val="0"/>
            <w:vAlign w:val="center"/>
          </w:tcPr>
          <w:p w14:paraId="002E413F">
            <w:pPr>
              <w:adjustRightInd w:val="0"/>
              <w:snapToGrid w:val="0"/>
              <w:jc w:val="center"/>
              <w:rPr>
                <w:rFonts w:hint="eastAsia" w:ascii="仿宋_GB2312" w:hAnsi="仿宋_GB2312" w:eastAsia="仿宋_GB2312" w:cs="仿宋_GB2312"/>
                <w:highlight w:val="none"/>
              </w:rPr>
            </w:pPr>
          </w:p>
        </w:tc>
      </w:tr>
      <w:tr w14:paraId="67529C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488713A">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0015758">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48946AB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1325" w:type="dxa"/>
            <w:gridSpan w:val="6"/>
            <w:noWrap w:val="0"/>
            <w:vAlign w:val="center"/>
          </w:tcPr>
          <w:p w14:paraId="5233792F">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49A4A41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2094" w:type="dxa"/>
            <w:gridSpan w:val="7"/>
            <w:noWrap w:val="0"/>
            <w:vAlign w:val="center"/>
          </w:tcPr>
          <w:p w14:paraId="70334D50">
            <w:pPr>
              <w:adjustRightInd w:val="0"/>
              <w:snapToGrid w:val="0"/>
              <w:jc w:val="center"/>
              <w:rPr>
                <w:rFonts w:hint="eastAsia" w:ascii="仿宋_GB2312" w:hAnsi="仿宋_GB2312" w:eastAsia="仿宋_GB2312" w:cs="仿宋_GB2312"/>
                <w:highlight w:val="none"/>
              </w:rPr>
            </w:pPr>
          </w:p>
        </w:tc>
      </w:tr>
      <w:tr w14:paraId="4F3889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EEB96C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1619C62">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3DAA129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1325" w:type="dxa"/>
            <w:gridSpan w:val="6"/>
            <w:noWrap w:val="0"/>
            <w:vAlign w:val="center"/>
          </w:tcPr>
          <w:p w14:paraId="0FCF868E">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7DC0731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2094" w:type="dxa"/>
            <w:gridSpan w:val="7"/>
            <w:noWrap w:val="0"/>
            <w:vAlign w:val="center"/>
          </w:tcPr>
          <w:p w14:paraId="1D45EF2E">
            <w:pPr>
              <w:adjustRightInd w:val="0"/>
              <w:snapToGrid w:val="0"/>
              <w:jc w:val="center"/>
              <w:rPr>
                <w:rFonts w:hint="eastAsia" w:ascii="仿宋_GB2312" w:hAnsi="仿宋_GB2312" w:eastAsia="仿宋_GB2312" w:cs="仿宋_GB2312"/>
                <w:highlight w:val="none"/>
              </w:rPr>
            </w:pPr>
          </w:p>
        </w:tc>
      </w:tr>
      <w:tr w14:paraId="70CB93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E0A9420">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1869B270">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7B489FD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1325" w:type="dxa"/>
            <w:gridSpan w:val="6"/>
            <w:noWrap w:val="0"/>
            <w:vAlign w:val="center"/>
          </w:tcPr>
          <w:p w14:paraId="3F4C4F60">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6E29610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2094" w:type="dxa"/>
            <w:gridSpan w:val="7"/>
            <w:noWrap w:val="0"/>
            <w:vAlign w:val="center"/>
          </w:tcPr>
          <w:p w14:paraId="1F7EAF46">
            <w:pPr>
              <w:adjustRightInd w:val="0"/>
              <w:snapToGrid w:val="0"/>
              <w:jc w:val="center"/>
              <w:rPr>
                <w:rFonts w:hint="eastAsia" w:ascii="仿宋_GB2312" w:hAnsi="仿宋_GB2312" w:eastAsia="仿宋_GB2312" w:cs="仿宋_GB2312"/>
                <w:highlight w:val="none"/>
              </w:rPr>
            </w:pPr>
          </w:p>
        </w:tc>
      </w:tr>
      <w:tr w14:paraId="196C4A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C6120A7">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2C5C772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c>
          <w:tcPr>
            <w:tcW w:w="2567" w:type="dxa"/>
            <w:gridSpan w:val="6"/>
            <w:noWrap w:val="0"/>
            <w:vAlign w:val="center"/>
          </w:tcPr>
          <w:p w14:paraId="6326C107">
            <w:pPr>
              <w:tabs>
                <w:tab w:val="left" w:pos="4706"/>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原开采方式</w:t>
            </w:r>
          </w:p>
        </w:tc>
        <w:tc>
          <w:tcPr>
            <w:tcW w:w="1325" w:type="dxa"/>
            <w:gridSpan w:val="6"/>
            <w:noWrap w:val="0"/>
            <w:vAlign w:val="center"/>
          </w:tcPr>
          <w:p w14:paraId="477B8396">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7A6DC3D2">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052A3D0E">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c>
          <w:tcPr>
            <w:tcW w:w="1326" w:type="dxa"/>
            <w:gridSpan w:val="7"/>
            <w:noWrap w:val="0"/>
            <w:vAlign w:val="center"/>
          </w:tcPr>
          <w:p w14:paraId="4CAAB79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现申请开采方式</w:t>
            </w:r>
          </w:p>
        </w:tc>
        <w:tc>
          <w:tcPr>
            <w:tcW w:w="2094" w:type="dxa"/>
            <w:gridSpan w:val="7"/>
            <w:noWrap w:val="0"/>
            <w:vAlign w:val="center"/>
          </w:tcPr>
          <w:p w14:paraId="046D2FBF">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3F3E1BE6">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4058A0DF">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r>
      <w:tr w14:paraId="785570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F2C3C10">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17A512E1">
            <w:pPr>
              <w:adjustRightInd w:val="0"/>
              <w:snapToGrid w:val="0"/>
              <w:jc w:val="center"/>
              <w:rPr>
                <w:rFonts w:hint="eastAsia" w:ascii="仿宋_GB2312" w:hAnsi="仿宋_GB2312" w:eastAsia="仿宋_GB2312" w:cs="仿宋_GB2312"/>
                <w:highlight w:val="none"/>
              </w:rPr>
            </w:pPr>
          </w:p>
        </w:tc>
        <w:tc>
          <w:tcPr>
            <w:tcW w:w="3892" w:type="dxa"/>
            <w:gridSpan w:val="12"/>
            <w:noWrap w:val="0"/>
            <w:vAlign w:val="center"/>
          </w:tcPr>
          <w:p w14:paraId="5CB2F3B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420" w:type="dxa"/>
            <w:gridSpan w:val="14"/>
            <w:noWrap w:val="0"/>
            <w:vAlign w:val="center"/>
          </w:tcPr>
          <w:p w14:paraId="55DC4706">
            <w:pPr>
              <w:adjustRightInd w:val="0"/>
              <w:snapToGrid w:val="0"/>
              <w:jc w:val="center"/>
              <w:rPr>
                <w:rFonts w:hint="eastAsia" w:ascii="仿宋_GB2312" w:hAnsi="仿宋_GB2312" w:eastAsia="仿宋_GB2312" w:cs="仿宋_GB2312"/>
                <w:highlight w:val="none"/>
              </w:rPr>
            </w:pPr>
          </w:p>
        </w:tc>
      </w:tr>
      <w:tr w14:paraId="1AA020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39EA22B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w:t>
            </w:r>
          </w:p>
        </w:tc>
        <w:tc>
          <w:tcPr>
            <w:tcW w:w="2042" w:type="dxa"/>
            <w:gridSpan w:val="3"/>
            <w:noWrap w:val="0"/>
            <w:vAlign w:val="center"/>
          </w:tcPr>
          <w:p w14:paraId="2AA452A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w:t>
            </w:r>
          </w:p>
          <w:p w14:paraId="2BDB257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（采矿权）证号</w:t>
            </w:r>
          </w:p>
        </w:tc>
        <w:tc>
          <w:tcPr>
            <w:tcW w:w="2042" w:type="dxa"/>
            <w:gridSpan w:val="7"/>
            <w:noWrap w:val="0"/>
            <w:vAlign w:val="center"/>
          </w:tcPr>
          <w:p w14:paraId="5F625771">
            <w:pPr>
              <w:adjustRightInd w:val="0"/>
              <w:snapToGrid w:val="0"/>
              <w:jc w:val="center"/>
              <w:rPr>
                <w:rFonts w:hint="eastAsia" w:ascii="仿宋_GB2312" w:hAnsi="仿宋_GB2312" w:eastAsia="仿宋_GB2312" w:cs="仿宋_GB2312"/>
                <w:highlight w:val="none"/>
              </w:rPr>
            </w:pPr>
          </w:p>
        </w:tc>
        <w:tc>
          <w:tcPr>
            <w:tcW w:w="2042" w:type="dxa"/>
            <w:gridSpan w:val="11"/>
            <w:noWrap w:val="0"/>
            <w:vAlign w:val="center"/>
          </w:tcPr>
          <w:p w14:paraId="6FE4825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原生产规模</w:t>
            </w:r>
          </w:p>
          <w:p w14:paraId="17E8728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（万吨、亿立方米、万立方米/年）</w:t>
            </w:r>
          </w:p>
        </w:tc>
        <w:tc>
          <w:tcPr>
            <w:tcW w:w="2044" w:type="dxa"/>
            <w:gridSpan w:val="6"/>
            <w:noWrap w:val="0"/>
            <w:vAlign w:val="center"/>
          </w:tcPr>
          <w:p w14:paraId="69AF9B33">
            <w:pPr>
              <w:adjustRightInd w:val="0"/>
              <w:snapToGrid w:val="0"/>
              <w:jc w:val="center"/>
              <w:rPr>
                <w:rFonts w:hint="eastAsia" w:ascii="仿宋_GB2312" w:hAnsi="仿宋_GB2312" w:eastAsia="仿宋_GB2312" w:cs="仿宋_GB2312"/>
                <w:highlight w:val="none"/>
              </w:rPr>
            </w:pPr>
          </w:p>
        </w:tc>
      </w:tr>
      <w:tr w14:paraId="5C154C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075D263">
            <w:pPr>
              <w:adjustRightInd w:val="0"/>
              <w:snapToGrid w:val="0"/>
              <w:jc w:val="center"/>
              <w:rPr>
                <w:rFonts w:hint="eastAsia" w:ascii="仿宋_GB2312" w:hAnsi="仿宋_GB2312" w:eastAsia="仿宋_GB2312" w:cs="仿宋_GB2312"/>
                <w:highlight w:val="none"/>
              </w:rPr>
            </w:pPr>
          </w:p>
        </w:tc>
        <w:tc>
          <w:tcPr>
            <w:tcW w:w="2042" w:type="dxa"/>
            <w:gridSpan w:val="3"/>
            <w:vMerge w:val="restart"/>
            <w:noWrap w:val="0"/>
            <w:vAlign w:val="center"/>
          </w:tcPr>
          <w:p w14:paraId="7EE9871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注销采矿许可</w:t>
            </w:r>
          </w:p>
          <w:p w14:paraId="1DF1921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理由</w:t>
            </w:r>
          </w:p>
        </w:tc>
        <w:tc>
          <w:tcPr>
            <w:tcW w:w="2042" w:type="dxa"/>
            <w:gridSpan w:val="7"/>
            <w:noWrap w:val="0"/>
            <w:vAlign w:val="center"/>
          </w:tcPr>
          <w:p w14:paraId="723D01DD">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□资源枯竭，已批准闭坑</w:t>
            </w:r>
          </w:p>
        </w:tc>
        <w:tc>
          <w:tcPr>
            <w:tcW w:w="2042" w:type="dxa"/>
            <w:gridSpan w:val="11"/>
            <w:noWrap w:val="0"/>
            <w:vAlign w:val="center"/>
          </w:tcPr>
          <w:p w14:paraId="017997E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闭坑报告名称</w:t>
            </w:r>
          </w:p>
        </w:tc>
        <w:tc>
          <w:tcPr>
            <w:tcW w:w="2044" w:type="dxa"/>
            <w:gridSpan w:val="6"/>
            <w:noWrap w:val="0"/>
            <w:vAlign w:val="center"/>
          </w:tcPr>
          <w:p w14:paraId="4B791467">
            <w:pPr>
              <w:adjustRightInd w:val="0"/>
              <w:snapToGrid w:val="0"/>
              <w:ind w:firstLine="630" w:firstLineChars="300"/>
              <w:rPr>
                <w:rFonts w:hint="eastAsia" w:ascii="仿宋_GB2312" w:hAnsi="仿宋_GB2312" w:eastAsia="仿宋_GB2312" w:cs="仿宋_GB2312"/>
                <w:highlight w:val="none"/>
              </w:rPr>
            </w:pPr>
          </w:p>
        </w:tc>
      </w:tr>
      <w:tr w14:paraId="0C3531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7BA3119">
            <w:pPr>
              <w:adjustRightInd w:val="0"/>
              <w:snapToGrid w:val="0"/>
              <w:jc w:val="center"/>
              <w:rPr>
                <w:rFonts w:hint="eastAsia" w:ascii="仿宋_GB2312" w:hAnsi="仿宋_GB2312" w:eastAsia="仿宋_GB2312" w:cs="仿宋_GB2312"/>
                <w:highlight w:val="none"/>
              </w:rPr>
            </w:pPr>
          </w:p>
        </w:tc>
        <w:tc>
          <w:tcPr>
            <w:tcW w:w="2042" w:type="dxa"/>
            <w:gridSpan w:val="3"/>
            <w:vMerge w:val="continue"/>
            <w:noWrap w:val="0"/>
            <w:vAlign w:val="center"/>
          </w:tcPr>
          <w:p w14:paraId="64DECD8F">
            <w:pPr>
              <w:adjustRightInd w:val="0"/>
              <w:snapToGrid w:val="0"/>
              <w:jc w:val="center"/>
              <w:rPr>
                <w:rFonts w:hint="eastAsia" w:ascii="仿宋_GB2312" w:hAnsi="仿宋_GB2312" w:eastAsia="仿宋_GB2312" w:cs="仿宋_GB2312"/>
                <w:highlight w:val="none"/>
              </w:rPr>
            </w:pPr>
          </w:p>
        </w:tc>
        <w:tc>
          <w:tcPr>
            <w:tcW w:w="2042" w:type="dxa"/>
            <w:gridSpan w:val="7"/>
            <w:noWrap w:val="0"/>
            <w:vAlign w:val="center"/>
          </w:tcPr>
          <w:p w14:paraId="0BF037E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□政策性关闭，已公告或下达关闭决定</w:t>
            </w:r>
          </w:p>
        </w:tc>
        <w:tc>
          <w:tcPr>
            <w:tcW w:w="2042" w:type="dxa"/>
            <w:gridSpan w:val="11"/>
            <w:noWrap w:val="0"/>
            <w:vAlign w:val="center"/>
          </w:tcPr>
          <w:p w14:paraId="11E14CB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作出关闭决定的单位</w:t>
            </w:r>
          </w:p>
        </w:tc>
        <w:tc>
          <w:tcPr>
            <w:tcW w:w="2044" w:type="dxa"/>
            <w:gridSpan w:val="6"/>
            <w:noWrap w:val="0"/>
            <w:vAlign w:val="center"/>
          </w:tcPr>
          <w:p w14:paraId="39B21902">
            <w:pPr>
              <w:adjustRightInd w:val="0"/>
              <w:snapToGrid w:val="0"/>
              <w:ind w:firstLine="630" w:firstLineChars="300"/>
              <w:rPr>
                <w:rFonts w:hint="eastAsia" w:ascii="仿宋_GB2312" w:hAnsi="仿宋_GB2312" w:eastAsia="仿宋_GB2312" w:cs="仿宋_GB2312"/>
                <w:highlight w:val="none"/>
              </w:rPr>
            </w:pPr>
          </w:p>
        </w:tc>
      </w:tr>
      <w:tr w14:paraId="0BBB82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087EE63">
            <w:pPr>
              <w:adjustRightInd w:val="0"/>
              <w:snapToGrid w:val="0"/>
              <w:jc w:val="center"/>
              <w:rPr>
                <w:rFonts w:hint="eastAsia" w:ascii="仿宋_GB2312" w:hAnsi="仿宋_GB2312" w:eastAsia="仿宋_GB2312" w:cs="仿宋_GB2312"/>
                <w:highlight w:val="none"/>
              </w:rPr>
            </w:pPr>
          </w:p>
        </w:tc>
        <w:tc>
          <w:tcPr>
            <w:tcW w:w="2042" w:type="dxa"/>
            <w:gridSpan w:val="3"/>
            <w:noWrap w:val="0"/>
            <w:vAlign w:val="center"/>
          </w:tcPr>
          <w:p w14:paraId="58EEF3B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保有资源量/剩余技术可采储量情况</w:t>
            </w:r>
          </w:p>
        </w:tc>
        <w:tc>
          <w:tcPr>
            <w:tcW w:w="6128" w:type="dxa"/>
            <w:gridSpan w:val="24"/>
            <w:noWrap w:val="0"/>
            <w:vAlign w:val="center"/>
          </w:tcPr>
          <w:p w14:paraId="403ABAB7">
            <w:pPr>
              <w:adjustRightInd w:val="0"/>
              <w:snapToGrid w:val="0"/>
              <w:ind w:firstLine="630" w:firstLineChars="300"/>
              <w:rPr>
                <w:rFonts w:hint="eastAsia" w:ascii="仿宋_GB2312" w:hAnsi="仿宋_GB2312" w:eastAsia="仿宋_GB2312" w:cs="仿宋_GB2312"/>
                <w:highlight w:val="none"/>
              </w:rPr>
            </w:pPr>
          </w:p>
        </w:tc>
      </w:tr>
      <w:tr w14:paraId="1401D2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4620F79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备注</w:t>
            </w:r>
          </w:p>
        </w:tc>
        <w:tc>
          <w:tcPr>
            <w:tcW w:w="8170" w:type="dxa"/>
            <w:gridSpan w:val="27"/>
            <w:noWrap w:val="0"/>
            <w:vAlign w:val="center"/>
          </w:tcPr>
          <w:p w14:paraId="1179E303">
            <w:pPr>
              <w:adjustRightInd w:val="0"/>
              <w:snapToGrid w:val="0"/>
              <w:rPr>
                <w:rFonts w:hint="eastAsia" w:ascii="仿宋_GB2312" w:hAnsi="仿宋_GB2312" w:eastAsia="仿宋_GB2312" w:cs="仿宋_GB2312"/>
                <w:highlight w:val="none"/>
              </w:rPr>
            </w:pPr>
          </w:p>
        </w:tc>
      </w:tr>
    </w:tbl>
    <w:p w14:paraId="4437F943">
      <w:pPr>
        <w:spacing w:line="20" w:lineRule="exact"/>
        <w:rPr>
          <w:highlight w:val="none"/>
        </w:rPr>
      </w:pPr>
    </w:p>
    <w:p w14:paraId="0A5E4725">
      <w:pPr>
        <w:pStyle w:val="2"/>
        <w:rPr>
          <w:highlight w:val="none"/>
        </w:rPr>
      </w:pPr>
    </w:p>
    <w:p w14:paraId="33C11C56">
      <w:pPr>
        <w:pStyle w:val="3"/>
        <w:rPr>
          <w:highlight w:val="none"/>
        </w:rPr>
      </w:pPr>
    </w:p>
    <w:p w14:paraId="3CCA7A91">
      <w:pPr>
        <w:pStyle w:val="3"/>
        <w:rPr>
          <w:highlight w:val="none"/>
        </w:rPr>
      </w:pPr>
    </w:p>
    <w:p w14:paraId="5D94CBD2">
      <w:pPr>
        <w:pStyle w:val="3"/>
        <w:rPr>
          <w:highlight w:val="none"/>
        </w:rPr>
      </w:pPr>
    </w:p>
    <w:p w14:paraId="59F96848">
      <w:pPr>
        <w:pStyle w:val="3"/>
        <w:rPr>
          <w:highlight w:val="none"/>
        </w:rPr>
      </w:pPr>
    </w:p>
    <w:p w14:paraId="11C0BD80">
      <w:pPr>
        <w:pStyle w:val="3"/>
        <w:rPr>
          <w:highlight w:val="none"/>
        </w:rPr>
      </w:pPr>
    </w:p>
    <w:p w14:paraId="66E62BC2">
      <w:pPr>
        <w:pStyle w:val="3"/>
        <w:rPr>
          <w:highlight w:val="none"/>
        </w:rPr>
      </w:pPr>
    </w:p>
    <w:p w14:paraId="4E157FBA">
      <w:pPr>
        <w:pStyle w:val="3"/>
        <w:rPr>
          <w:highlight w:val="none"/>
        </w:rPr>
      </w:pPr>
    </w:p>
    <w:p w14:paraId="7EC814A9">
      <w:pPr>
        <w:pStyle w:val="3"/>
        <w:rPr>
          <w:highlight w:val="none"/>
        </w:rPr>
      </w:pPr>
    </w:p>
    <w:p w14:paraId="4E7C6999">
      <w:pPr>
        <w:pStyle w:val="3"/>
        <w:rPr>
          <w:highlight w:val="none"/>
        </w:rPr>
      </w:pPr>
    </w:p>
    <w:p w14:paraId="1F6EEE47">
      <w:pPr>
        <w:pStyle w:val="3"/>
        <w:rPr>
          <w:highlight w:val="none"/>
        </w:rPr>
      </w:pPr>
    </w:p>
    <w:p w14:paraId="7CFD997C">
      <w:pPr>
        <w:pStyle w:val="3"/>
        <w:rPr>
          <w:highlight w:val="none"/>
        </w:rPr>
      </w:pPr>
    </w:p>
    <w:p w14:paraId="107C15FF">
      <w:pPr>
        <w:pStyle w:val="3"/>
        <w:ind w:left="0" w:leftChars="0" w:firstLine="0" w:firstLineChars="0"/>
        <w:rPr>
          <w:highlight w:val="none"/>
        </w:rPr>
      </w:pPr>
    </w:p>
    <w:p w14:paraId="6DC12F3A">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3 </w:t>
      </w:r>
    </w:p>
    <w:p w14:paraId="1426384D">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228A1ED8">
      <w:pPr>
        <w:rPr>
          <w:rFonts w:hint="eastAsia" w:eastAsia="宋体"/>
          <w:highlight w:val="none"/>
          <w:lang w:eastAsia="zh-CN"/>
        </w:rPr>
      </w:pPr>
      <w:r>
        <w:rPr>
          <w:sz w:val="28"/>
          <w:highlight w:val="none"/>
        </w:rPr>
        <mc:AlternateContent>
          <mc:Choice Requires="wpg">
            <w:drawing>
              <wp:anchor distT="0" distB="0" distL="114300" distR="114300" simplePos="0" relativeHeight="251661312" behindDoc="0" locked="0" layoutInCell="1" allowOverlap="1">
                <wp:simplePos x="0" y="0"/>
                <wp:positionH relativeFrom="column">
                  <wp:posOffset>-161290</wp:posOffset>
                </wp:positionH>
                <wp:positionV relativeFrom="paragraph">
                  <wp:posOffset>27305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9"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13"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15"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21"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3"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4"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7pt;margin-top:2.15pt;height:485.5pt;width:442.25pt;z-index:251661312;mso-width-relative:page;mso-height-relative:page;" coordorigin="1832,311268" coordsize="8845,9710" o:gfxdata="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hzukNb4AAADa&#10;AAAADwAAAGRycy9kb3ducmV2LnhtbEWPQUsDMRSE70L/Q3gFL6VNWrHq2rSHhYIHD1oLXl83z93V&#10;zcuSPHfbf28EweMwM98wm93Zd2qgmNrAFpYLA4q4Cq7l2sLxbT+/B5UE2WEXmCxcKMFuO7naYOHC&#10;yK80HKRWGcKpQAuNSF9onaqGPKZF6Imz9xGiR8ky1tpFHDPcd3plzFp7bDkvNNhT2VD1dfj2FuTT&#10;l89xv3ofXu7GmZmdyptbuVh7PV2aR1BCZ/kP/7WfnIUH+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ukNb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WldWKb0AAADb&#10;AAAADwAAAGRycy9kb3ducmV2LnhtbEWPzYvCMBTE78L+D+EteNO0KrJUo4cFi3oQ/KCst0fzbIvN&#10;S0myfvz3RljY4zAzv2Hmy4dpxY2cbywrSIcJCOLS6oYrBafjavAFwgdkja1lUvAkD8vFR2+OmbZ3&#10;3tPtECoRIewzVFCH0GVS+rImg35oO+LoXawzGKJ0ldQO7xFuWjlKkqk02HBcqLGj75rK6+HXKJjs&#10;dJFvz7iZyoJW673Lf3ZprlT/M01mIAI9wn/4r73WCkZjeH+JP0Au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V1Yp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TaNOmLcAAADb&#10;AAAADwAAAGRycy9kb3ducmV2LnhtbEWPwQrCMBBE74L/EFbwpqlVRKpRUBDEm9qLt6VZ22KzKUm0&#10;+vdGEDwOM/OGWW1ephFPcr62rGAyTkAQF1bXXCrIL/vRAoQPyBoby6TgTR42635vhZm2HZ/oeQ6l&#10;iBD2GSqoQmgzKX1RkUE/ti1x9G7WGQxRulJqh12Em0amSTKXBmuOCxW2tKuouJ8fRsFhvg1XyvVR&#10;T9Op7XJZuFvjlRoOJskSRKBX+Id/7YNWkM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o06Y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5" w:h="16838"/>
      <w:pgMar w:top="1440" w:right="1803" w:bottom="1440" w:left="1803" w:header="851" w:footer="992" w:gutter="0"/>
      <w:pgNumType w:fmt="decimal"/>
      <w:cols w:space="720" w:num="1"/>
      <w:docGrid w:type="lines"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DACAD">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0038E">
                          <w:pPr>
                            <w:pStyle w:val="6"/>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D20038E">
                    <w:pPr>
                      <w:pStyle w:val="6"/>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1272EF90">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E0832">
    <w:pPr>
      <w:pStyle w:val="6"/>
      <w:framePr w:wrap="around" w:vAnchor="text" w:hAnchor="margin" w:xAlign="center" w:y="1"/>
      <w:rPr>
        <w:rStyle w:val="10"/>
      </w:rPr>
    </w:pPr>
    <w:r>
      <w:fldChar w:fldCharType="begin"/>
    </w:r>
    <w:r>
      <w:rPr>
        <w:rStyle w:val="10"/>
      </w:rPr>
      <w:instrText xml:space="preserve">PAGE  </w:instrText>
    </w:r>
    <w:r>
      <w:fldChar w:fldCharType="end"/>
    </w:r>
  </w:p>
  <w:p w14:paraId="6E66628D">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77CB9">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769930">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7</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aVTCMgBAACZ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99S4rjFgZ9//jj/ejw/fCfL&#10;LE8foMasu4B5aXjvB1ya2Q/ozKwHFW3+Ih+CcRT3dBFXDomI/Gi1XK0qDAmMzRfEZ0/PQ4T0QXpL&#10;stHQiNMrovLjJ0hj6pySqzl/q40pEzTuLwdiZg/LvY89ZisNu2EitPPtCfn0OPiGOtxzSsxHh7rm&#10;HZmNOBu72TiEqPddWaJcD8K7Q8ImSm+5wgg7FcaJFXbTduWV+PNesp7+qM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GlUwjIAQAAmQMAAA4AAAAAAAAAAQAgAAAAHgEAAGRycy9lMm9Eb2Mu&#10;eG1sUEsFBgAAAAAGAAYAWQEAAFgFAAAAAA==&#10;">
              <v:fill on="f" focussize="0,0"/>
              <v:stroke on="f"/>
              <v:imagedata o:title=""/>
              <o:lock v:ext="edit" aspectratio="f"/>
              <v:textbox inset="0mm,0mm,0mm,0mm" style="mso-fit-shape-to-text:t;">
                <w:txbxContent>
                  <w:p w14:paraId="03769930">
                    <w:pPr>
                      <w:pStyle w:val="6"/>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7</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54995">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71C49">
    <w:pPr>
      <w:pStyle w:val="7"/>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StyleCount" w:val="5"/>
  </w:docVars>
  <w:rsids>
    <w:rsidRoot w:val="151E0B0D"/>
    <w:rsid w:val="00006F81"/>
    <w:rsid w:val="00041BE0"/>
    <w:rsid w:val="000E31E2"/>
    <w:rsid w:val="000E50A7"/>
    <w:rsid w:val="000E6CE2"/>
    <w:rsid w:val="001A4803"/>
    <w:rsid w:val="001E0027"/>
    <w:rsid w:val="001E0DB2"/>
    <w:rsid w:val="00202B5A"/>
    <w:rsid w:val="0021768A"/>
    <w:rsid w:val="0025650C"/>
    <w:rsid w:val="00264AD2"/>
    <w:rsid w:val="00280EB4"/>
    <w:rsid w:val="00287723"/>
    <w:rsid w:val="00291F52"/>
    <w:rsid w:val="002B4659"/>
    <w:rsid w:val="002B5B79"/>
    <w:rsid w:val="002D4289"/>
    <w:rsid w:val="002D4413"/>
    <w:rsid w:val="002F4DF8"/>
    <w:rsid w:val="003247A7"/>
    <w:rsid w:val="003B69B2"/>
    <w:rsid w:val="00442DF4"/>
    <w:rsid w:val="00454A1C"/>
    <w:rsid w:val="004D566B"/>
    <w:rsid w:val="00523715"/>
    <w:rsid w:val="005B344D"/>
    <w:rsid w:val="005D2DD9"/>
    <w:rsid w:val="00633A52"/>
    <w:rsid w:val="0063564B"/>
    <w:rsid w:val="00651B50"/>
    <w:rsid w:val="00662747"/>
    <w:rsid w:val="006665DF"/>
    <w:rsid w:val="006A75AF"/>
    <w:rsid w:val="006B094D"/>
    <w:rsid w:val="006C469D"/>
    <w:rsid w:val="00707DF4"/>
    <w:rsid w:val="00734A82"/>
    <w:rsid w:val="00755A5C"/>
    <w:rsid w:val="007A36AB"/>
    <w:rsid w:val="008E1707"/>
    <w:rsid w:val="00943EE0"/>
    <w:rsid w:val="00981289"/>
    <w:rsid w:val="009A796D"/>
    <w:rsid w:val="009C4DB4"/>
    <w:rsid w:val="009E3206"/>
    <w:rsid w:val="009F139E"/>
    <w:rsid w:val="00A25EEA"/>
    <w:rsid w:val="00A33903"/>
    <w:rsid w:val="00A9158D"/>
    <w:rsid w:val="00B0299D"/>
    <w:rsid w:val="00B14E93"/>
    <w:rsid w:val="00B2271C"/>
    <w:rsid w:val="00B46096"/>
    <w:rsid w:val="00BC66D0"/>
    <w:rsid w:val="00BE78B3"/>
    <w:rsid w:val="00C14F5A"/>
    <w:rsid w:val="00C371D9"/>
    <w:rsid w:val="00C62B9E"/>
    <w:rsid w:val="00C67EE2"/>
    <w:rsid w:val="00C8751B"/>
    <w:rsid w:val="00CB3C19"/>
    <w:rsid w:val="00CD6DF8"/>
    <w:rsid w:val="00D64EC9"/>
    <w:rsid w:val="00D90F40"/>
    <w:rsid w:val="00D93967"/>
    <w:rsid w:val="00D956D7"/>
    <w:rsid w:val="00DC5963"/>
    <w:rsid w:val="00DE483F"/>
    <w:rsid w:val="00E321A3"/>
    <w:rsid w:val="00E64EAC"/>
    <w:rsid w:val="00E960A5"/>
    <w:rsid w:val="00EA1454"/>
    <w:rsid w:val="00EE3170"/>
    <w:rsid w:val="00EE4B77"/>
    <w:rsid w:val="00F04796"/>
    <w:rsid w:val="00F30314"/>
    <w:rsid w:val="00F50141"/>
    <w:rsid w:val="00F51AD5"/>
    <w:rsid w:val="00F52CB8"/>
    <w:rsid w:val="00FA7EE4"/>
    <w:rsid w:val="00FB6049"/>
    <w:rsid w:val="00FF3BFE"/>
    <w:rsid w:val="012A5BA0"/>
    <w:rsid w:val="022D3E1F"/>
    <w:rsid w:val="02712263"/>
    <w:rsid w:val="02752174"/>
    <w:rsid w:val="029B0844"/>
    <w:rsid w:val="02AF4619"/>
    <w:rsid w:val="02F45E67"/>
    <w:rsid w:val="033768A1"/>
    <w:rsid w:val="03712F48"/>
    <w:rsid w:val="03AA4CEB"/>
    <w:rsid w:val="03C61472"/>
    <w:rsid w:val="03D55BF9"/>
    <w:rsid w:val="04582CB7"/>
    <w:rsid w:val="048E122E"/>
    <w:rsid w:val="0519144D"/>
    <w:rsid w:val="05215BFB"/>
    <w:rsid w:val="054F3ADD"/>
    <w:rsid w:val="058B2465"/>
    <w:rsid w:val="06BC2445"/>
    <w:rsid w:val="073A38EF"/>
    <w:rsid w:val="080454E3"/>
    <w:rsid w:val="087E53BB"/>
    <w:rsid w:val="08C05347"/>
    <w:rsid w:val="093320DF"/>
    <w:rsid w:val="093B2DD9"/>
    <w:rsid w:val="09427781"/>
    <w:rsid w:val="0B433230"/>
    <w:rsid w:val="0B692DF6"/>
    <w:rsid w:val="0C1F2698"/>
    <w:rsid w:val="0CFC3921"/>
    <w:rsid w:val="0E246E5C"/>
    <w:rsid w:val="0E3A43A5"/>
    <w:rsid w:val="0E53195B"/>
    <w:rsid w:val="0EE819FA"/>
    <w:rsid w:val="0F036EFB"/>
    <w:rsid w:val="0F6D789B"/>
    <w:rsid w:val="0F742498"/>
    <w:rsid w:val="0F850BFA"/>
    <w:rsid w:val="0F8968AC"/>
    <w:rsid w:val="10967547"/>
    <w:rsid w:val="10E26B47"/>
    <w:rsid w:val="10F44BF1"/>
    <w:rsid w:val="11297E43"/>
    <w:rsid w:val="11C12387"/>
    <w:rsid w:val="11EC0D29"/>
    <w:rsid w:val="12864D0D"/>
    <w:rsid w:val="12924F29"/>
    <w:rsid w:val="13212C08"/>
    <w:rsid w:val="13566D85"/>
    <w:rsid w:val="13F22E44"/>
    <w:rsid w:val="14234330"/>
    <w:rsid w:val="14CA2871"/>
    <w:rsid w:val="151E0B0D"/>
    <w:rsid w:val="15923DC0"/>
    <w:rsid w:val="16182511"/>
    <w:rsid w:val="165B70EC"/>
    <w:rsid w:val="16680E09"/>
    <w:rsid w:val="16954BC6"/>
    <w:rsid w:val="16D054FA"/>
    <w:rsid w:val="16F91A40"/>
    <w:rsid w:val="1705208B"/>
    <w:rsid w:val="170716DF"/>
    <w:rsid w:val="17516082"/>
    <w:rsid w:val="17596EC2"/>
    <w:rsid w:val="176A0384"/>
    <w:rsid w:val="17F114F9"/>
    <w:rsid w:val="1AAF688C"/>
    <w:rsid w:val="1AD715C4"/>
    <w:rsid w:val="1B1E4570"/>
    <w:rsid w:val="1B223D29"/>
    <w:rsid w:val="1BF63823"/>
    <w:rsid w:val="1C6A2FA2"/>
    <w:rsid w:val="1CCE36FB"/>
    <w:rsid w:val="1CD9100C"/>
    <w:rsid w:val="1D321462"/>
    <w:rsid w:val="1D4C0B2F"/>
    <w:rsid w:val="1F112264"/>
    <w:rsid w:val="1F532F96"/>
    <w:rsid w:val="1F9B30FC"/>
    <w:rsid w:val="1FC15112"/>
    <w:rsid w:val="20365152"/>
    <w:rsid w:val="208D63F3"/>
    <w:rsid w:val="2093518C"/>
    <w:rsid w:val="20F6618C"/>
    <w:rsid w:val="21310474"/>
    <w:rsid w:val="216E7C0B"/>
    <w:rsid w:val="21702933"/>
    <w:rsid w:val="21D83AB3"/>
    <w:rsid w:val="22334540"/>
    <w:rsid w:val="22641AEB"/>
    <w:rsid w:val="22664AD0"/>
    <w:rsid w:val="226F4FFE"/>
    <w:rsid w:val="22D8622D"/>
    <w:rsid w:val="22F664C5"/>
    <w:rsid w:val="235B53C9"/>
    <w:rsid w:val="23955BCE"/>
    <w:rsid w:val="23EA2C81"/>
    <w:rsid w:val="24AF6DD8"/>
    <w:rsid w:val="254A66FD"/>
    <w:rsid w:val="25FA5D3F"/>
    <w:rsid w:val="265B5987"/>
    <w:rsid w:val="267A4CFE"/>
    <w:rsid w:val="2685594C"/>
    <w:rsid w:val="27072C9E"/>
    <w:rsid w:val="2727596B"/>
    <w:rsid w:val="27511FD9"/>
    <w:rsid w:val="27C16AAD"/>
    <w:rsid w:val="285D1D12"/>
    <w:rsid w:val="29451ACC"/>
    <w:rsid w:val="2A8C163A"/>
    <w:rsid w:val="2B3B2154"/>
    <w:rsid w:val="2BC37A24"/>
    <w:rsid w:val="2BD23F91"/>
    <w:rsid w:val="2BDBA050"/>
    <w:rsid w:val="2C0C1744"/>
    <w:rsid w:val="2CAB42A2"/>
    <w:rsid w:val="2DB356B9"/>
    <w:rsid w:val="2DFC1831"/>
    <w:rsid w:val="2EBB4A5F"/>
    <w:rsid w:val="2EC369C0"/>
    <w:rsid w:val="2F036DC3"/>
    <w:rsid w:val="2F716DCF"/>
    <w:rsid w:val="302D7DA8"/>
    <w:rsid w:val="306715CA"/>
    <w:rsid w:val="30984D5B"/>
    <w:rsid w:val="3116541D"/>
    <w:rsid w:val="31180235"/>
    <w:rsid w:val="31FD16A5"/>
    <w:rsid w:val="323B26F8"/>
    <w:rsid w:val="33535917"/>
    <w:rsid w:val="33B865A6"/>
    <w:rsid w:val="340A335C"/>
    <w:rsid w:val="34936715"/>
    <w:rsid w:val="378921A4"/>
    <w:rsid w:val="37C604D4"/>
    <w:rsid w:val="37EC1D51"/>
    <w:rsid w:val="38437F07"/>
    <w:rsid w:val="397C1A40"/>
    <w:rsid w:val="398B29C1"/>
    <w:rsid w:val="39924D79"/>
    <w:rsid w:val="3B920E0E"/>
    <w:rsid w:val="3BFB8F0C"/>
    <w:rsid w:val="3C52404D"/>
    <w:rsid w:val="3C9227A7"/>
    <w:rsid w:val="3CA33E37"/>
    <w:rsid w:val="3CC80858"/>
    <w:rsid w:val="3CCA7E7E"/>
    <w:rsid w:val="3CFB3D0D"/>
    <w:rsid w:val="3DDC5D56"/>
    <w:rsid w:val="3E104868"/>
    <w:rsid w:val="3E7E0529"/>
    <w:rsid w:val="3E971F6A"/>
    <w:rsid w:val="3EE429F4"/>
    <w:rsid w:val="3EEF8425"/>
    <w:rsid w:val="3F80472A"/>
    <w:rsid w:val="3FA558E2"/>
    <w:rsid w:val="3FB03C50"/>
    <w:rsid w:val="3FDA746D"/>
    <w:rsid w:val="3FE54901"/>
    <w:rsid w:val="3FF77931"/>
    <w:rsid w:val="40237112"/>
    <w:rsid w:val="40A21B84"/>
    <w:rsid w:val="410D0507"/>
    <w:rsid w:val="41E51367"/>
    <w:rsid w:val="4229694F"/>
    <w:rsid w:val="42486C70"/>
    <w:rsid w:val="424E48D4"/>
    <w:rsid w:val="439E5D8E"/>
    <w:rsid w:val="43C318C0"/>
    <w:rsid w:val="43D96C6E"/>
    <w:rsid w:val="448908D3"/>
    <w:rsid w:val="45043304"/>
    <w:rsid w:val="450D06E8"/>
    <w:rsid w:val="45542FCB"/>
    <w:rsid w:val="456E7FBA"/>
    <w:rsid w:val="45ED4DBC"/>
    <w:rsid w:val="46046101"/>
    <w:rsid w:val="47275EF1"/>
    <w:rsid w:val="47296130"/>
    <w:rsid w:val="473070C1"/>
    <w:rsid w:val="473177B1"/>
    <w:rsid w:val="47FA4B4A"/>
    <w:rsid w:val="4837581B"/>
    <w:rsid w:val="485C77A7"/>
    <w:rsid w:val="49610851"/>
    <w:rsid w:val="49B93C25"/>
    <w:rsid w:val="4A3F26A5"/>
    <w:rsid w:val="4AA2661A"/>
    <w:rsid w:val="4AF90DCA"/>
    <w:rsid w:val="4B035798"/>
    <w:rsid w:val="4B2E68AA"/>
    <w:rsid w:val="4B3301D4"/>
    <w:rsid w:val="4C372B8E"/>
    <w:rsid w:val="4C442EC2"/>
    <w:rsid w:val="4D050EF8"/>
    <w:rsid w:val="4DDF7C95"/>
    <w:rsid w:val="4DEB0280"/>
    <w:rsid w:val="4E8724F3"/>
    <w:rsid w:val="4EAD7FF8"/>
    <w:rsid w:val="4EB470DF"/>
    <w:rsid w:val="4EBF6F1E"/>
    <w:rsid w:val="4ECE7B9C"/>
    <w:rsid w:val="4F3E697A"/>
    <w:rsid w:val="4FCF6FAF"/>
    <w:rsid w:val="5054095A"/>
    <w:rsid w:val="508B5BEF"/>
    <w:rsid w:val="50DC0705"/>
    <w:rsid w:val="5169153E"/>
    <w:rsid w:val="51736B49"/>
    <w:rsid w:val="533C4E58"/>
    <w:rsid w:val="537F2013"/>
    <w:rsid w:val="53C048E8"/>
    <w:rsid w:val="53ED53CE"/>
    <w:rsid w:val="541B671C"/>
    <w:rsid w:val="54482DC9"/>
    <w:rsid w:val="54B33B31"/>
    <w:rsid w:val="55023574"/>
    <w:rsid w:val="552C559A"/>
    <w:rsid w:val="55D81296"/>
    <w:rsid w:val="567D2CE4"/>
    <w:rsid w:val="568D07B0"/>
    <w:rsid w:val="56914AB7"/>
    <w:rsid w:val="57074C23"/>
    <w:rsid w:val="574A41CA"/>
    <w:rsid w:val="57932F91"/>
    <w:rsid w:val="57CD04E4"/>
    <w:rsid w:val="58CA1ABB"/>
    <w:rsid w:val="59770B91"/>
    <w:rsid w:val="599D03E2"/>
    <w:rsid w:val="5A7814D0"/>
    <w:rsid w:val="5B1D5B28"/>
    <w:rsid w:val="5B7723BD"/>
    <w:rsid w:val="5BF3062B"/>
    <w:rsid w:val="5BFA0427"/>
    <w:rsid w:val="5D2348E4"/>
    <w:rsid w:val="5D9933F8"/>
    <w:rsid w:val="5DB03975"/>
    <w:rsid w:val="5DBB076D"/>
    <w:rsid w:val="5E1400F4"/>
    <w:rsid w:val="5E7CEC15"/>
    <w:rsid w:val="5E9F171F"/>
    <w:rsid w:val="5EC04577"/>
    <w:rsid w:val="5F2E6B22"/>
    <w:rsid w:val="5F513380"/>
    <w:rsid w:val="5FFDAA8F"/>
    <w:rsid w:val="610905C4"/>
    <w:rsid w:val="61101625"/>
    <w:rsid w:val="633FFDFE"/>
    <w:rsid w:val="63FD04E5"/>
    <w:rsid w:val="64112768"/>
    <w:rsid w:val="645D460E"/>
    <w:rsid w:val="648F7EDB"/>
    <w:rsid w:val="656B3441"/>
    <w:rsid w:val="65B667B4"/>
    <w:rsid w:val="66CF7710"/>
    <w:rsid w:val="67456D79"/>
    <w:rsid w:val="67760076"/>
    <w:rsid w:val="67D22C6C"/>
    <w:rsid w:val="67DEC827"/>
    <w:rsid w:val="684B3CB1"/>
    <w:rsid w:val="68B774E8"/>
    <w:rsid w:val="692C4414"/>
    <w:rsid w:val="69434640"/>
    <w:rsid w:val="6993512F"/>
    <w:rsid w:val="6A762FF8"/>
    <w:rsid w:val="6A9B6CFE"/>
    <w:rsid w:val="6AAC5B75"/>
    <w:rsid w:val="6AB06526"/>
    <w:rsid w:val="6B014E72"/>
    <w:rsid w:val="6B080AA9"/>
    <w:rsid w:val="6B2157CF"/>
    <w:rsid w:val="6B2F708A"/>
    <w:rsid w:val="6B613FF5"/>
    <w:rsid w:val="6CB571BD"/>
    <w:rsid w:val="6DF60BFF"/>
    <w:rsid w:val="6DF77A5E"/>
    <w:rsid w:val="6F5912A6"/>
    <w:rsid w:val="6F82361A"/>
    <w:rsid w:val="6FBE145C"/>
    <w:rsid w:val="700C3C9B"/>
    <w:rsid w:val="70B134E5"/>
    <w:rsid w:val="71954288"/>
    <w:rsid w:val="71BFB5B5"/>
    <w:rsid w:val="71DD7E51"/>
    <w:rsid w:val="71E91AA1"/>
    <w:rsid w:val="724B5AF3"/>
    <w:rsid w:val="72C60FDD"/>
    <w:rsid w:val="73060561"/>
    <w:rsid w:val="73263A67"/>
    <w:rsid w:val="73321515"/>
    <w:rsid w:val="73C10D0D"/>
    <w:rsid w:val="73C74F35"/>
    <w:rsid w:val="744F26F8"/>
    <w:rsid w:val="745A2F19"/>
    <w:rsid w:val="758B5B31"/>
    <w:rsid w:val="75D43890"/>
    <w:rsid w:val="76426AAE"/>
    <w:rsid w:val="765C7225"/>
    <w:rsid w:val="76884155"/>
    <w:rsid w:val="76AA4BB3"/>
    <w:rsid w:val="771D3A4B"/>
    <w:rsid w:val="77A17EEA"/>
    <w:rsid w:val="77B419E0"/>
    <w:rsid w:val="77E3F91B"/>
    <w:rsid w:val="77FBA3D0"/>
    <w:rsid w:val="77FF35AF"/>
    <w:rsid w:val="78734183"/>
    <w:rsid w:val="789708C5"/>
    <w:rsid w:val="79975481"/>
    <w:rsid w:val="79B661B6"/>
    <w:rsid w:val="79ECEE60"/>
    <w:rsid w:val="7A69411C"/>
    <w:rsid w:val="7A7E9C0E"/>
    <w:rsid w:val="7A8B368E"/>
    <w:rsid w:val="7B5D2F62"/>
    <w:rsid w:val="7BDC448F"/>
    <w:rsid w:val="7D4672F8"/>
    <w:rsid w:val="7E0B651D"/>
    <w:rsid w:val="7E2A089C"/>
    <w:rsid w:val="7E5A3561"/>
    <w:rsid w:val="7EB5E172"/>
    <w:rsid w:val="7F2B3424"/>
    <w:rsid w:val="7FD73188"/>
    <w:rsid w:val="7FFF9202"/>
    <w:rsid w:val="850EE3CF"/>
    <w:rsid w:val="97898A92"/>
    <w:rsid w:val="9BFEBB58"/>
    <w:rsid w:val="9DFE00B7"/>
    <w:rsid w:val="BDBCC12D"/>
    <w:rsid w:val="BFBFA576"/>
    <w:rsid w:val="BFF7D673"/>
    <w:rsid w:val="CD9BBDB0"/>
    <w:rsid w:val="D67D7E7B"/>
    <w:rsid w:val="DF5F561D"/>
    <w:rsid w:val="EEE90393"/>
    <w:rsid w:val="EF3BE933"/>
    <w:rsid w:val="F0FFD7F8"/>
    <w:rsid w:val="F77E714D"/>
    <w:rsid w:val="F7DE18FB"/>
    <w:rsid w:val="F7FED1F9"/>
    <w:rsid w:val="F7FFC55E"/>
    <w:rsid w:val="FCF7075D"/>
    <w:rsid w:val="FD4F98DB"/>
    <w:rsid w:val="FD7CDA20"/>
    <w:rsid w:val="FEFC63AB"/>
    <w:rsid w:val="FEFFAD21"/>
    <w:rsid w:val="FF794B2D"/>
    <w:rsid w:val="FF7C26C1"/>
    <w:rsid w:val="FFBFF89A"/>
    <w:rsid w:val="FFF33935"/>
    <w:rsid w:val="FFFD6360"/>
    <w:rsid w:val="FFFE3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9">
    <w:name w:val="Default Paragraph Font"/>
    <w:unhideWhenUsed/>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5">
    <w:name w:val="Balloon Text"/>
    <w:basedOn w:val="1"/>
    <w:semiHidden/>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标题 1 Char"/>
    <w:link w:val="4"/>
    <w:qFormat/>
    <w:uiPriority w:val="9"/>
    <w:rPr>
      <w:b/>
      <w:bCs/>
      <w:kern w:val="44"/>
      <w:sz w:val="44"/>
      <w:szCs w:val="44"/>
    </w:rPr>
  </w:style>
  <w:style w:type="character" w:customStyle="1" w:styleId="13">
    <w:name w:val="页脚 Char"/>
    <w:link w:val="6"/>
    <w:qFormat/>
    <w:uiPriority w:val="99"/>
    <w:rPr>
      <w:kern w:val="2"/>
      <w:sz w:val="18"/>
      <w:szCs w:val="18"/>
    </w:rPr>
  </w:style>
  <w:style w:type="character" w:customStyle="1" w:styleId="14">
    <w:name w:val="页眉 Char"/>
    <w:link w:val="7"/>
    <w:qFormat/>
    <w:uiPriority w:val="0"/>
    <w:rPr>
      <w:kern w:val="2"/>
      <w:sz w:val="18"/>
      <w:szCs w:val="18"/>
    </w:rPr>
  </w:style>
  <w:style w:type="paragraph" w:customStyle="1" w:styleId="15">
    <w:name w:val="_Style 14"/>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17</Pages>
  <Words>5079</Words>
  <Characters>5406</Characters>
  <Lines>43</Lines>
  <Paragraphs>12</Paragraphs>
  <TotalTime>2</TotalTime>
  <ScaleCrop>false</ScaleCrop>
  <LinksUpToDate>false</LinksUpToDate>
  <CharactersWithSpaces>5629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2020-05-08T06:14:00Z</dcterms:created>
  <dc:creator>郭振华(郭振华:)</dc:creator>
  <cp:lastModifiedBy>常先森</cp:lastModifiedBy>
  <cp:lastPrinted>2020-05-02T01:28:00Z</cp:lastPrinted>
  <dcterms:modified xsi:type="dcterms:W3CDTF">2025-09-29T15:07:10Z</dcterms:modified>
  <dc:title>采矿权扩大矿区范围变更登记</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3C7A7A0088C1477C8A3394D8ED8651BF_13</vt:lpwstr>
  </property>
  <property fmtid="{D5CDD505-2E9C-101B-9397-08002B2CF9AE}" pid="4" name="KSOTemplateDocerSaveRecord">
    <vt:lpwstr>eyJoZGlkIjoiNDA5NWQwMDUwMmE1NWU5YzdjODY1NGY0MWY5MzgzYjYifQ==</vt:lpwstr>
  </property>
</Properties>
</file>